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09" w:type="pct"/>
            <w:tcBorders>
              <w:top w:val="double" w:color="auto" w:sz="4" w:space="0"/>
            </w:tcBorders>
            <w:vAlign w:val="center"/>
          </w:tcPr>
          <w:p w14:paraId="2207DF77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pc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依法缴纳税收和社会保障资金的证明材料（2023年06月以来任意三个月）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是否是2023年06月以来近期任意三个月，是（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3CBCC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EAE7EE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687D1BA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拟投产品/设备 品牌/厂家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highlight w:val="none"/>
                <w:lang w:val="en-US" w:eastAsia="zh-CN"/>
              </w:rPr>
              <w:t>/规格型号（若为进口品牌，需同时标注中文名称）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26CAE9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FC70DD"/>
    <w:rsid w:val="08D707F2"/>
    <w:rsid w:val="3F417005"/>
    <w:rsid w:val="682B4B96"/>
    <w:rsid w:val="6E7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565</Characters>
  <Lines>0</Lines>
  <Paragraphs>0</Paragraphs>
  <TotalTime>0</TotalTime>
  <ScaleCrop>false</ScaleCrop>
  <LinksUpToDate>false</LinksUpToDate>
  <CharactersWithSpaces>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 江 华</cp:lastModifiedBy>
  <dcterms:modified xsi:type="dcterms:W3CDTF">2024-12-09T01:25:34Z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981811FF16A04BB783162018E4A5F082_11</vt:lpwstr>
  </property>
</Properties>
</file>