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auto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color w:val="auto"/>
          <w:sz w:val="34"/>
          <w:szCs w:val="34"/>
          <w:lang w:val="zh-CN" w:bidi="zh-CN"/>
        </w:rPr>
        <w:t>附件</w:t>
      </w:r>
    </w:p>
    <w:p>
      <w:pPr>
        <w:pStyle w:val="4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color w:val="auto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zh-CN" w:bidi="zh-CN"/>
        </w:rPr>
        <w:t>20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bidi="zh-CN"/>
        </w:rPr>
        <w:t>2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bidi="zh-CN"/>
        </w:rPr>
        <w:t>1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color w:val="auto"/>
          <w:sz w:val="36"/>
          <w:szCs w:val="36"/>
          <w:lang w:val="zh-CN" w:bidi="zh-CN"/>
        </w:rPr>
        <w:t>静脉治疗专科护士培训班</w:t>
      </w:r>
    </w:p>
    <w:p>
      <w:pPr>
        <w:pStyle w:val="4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zh-CN" w:bidi="zh-CN"/>
        </w:rPr>
        <w:t>报名回执表</w:t>
      </w:r>
      <w:bookmarkEnd w:id="0"/>
    </w:p>
    <w:tbl>
      <w:tblPr>
        <w:tblStyle w:val="2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1786"/>
              </w:tabs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单位意见：</w:t>
            </w:r>
          </w:p>
          <w:p>
            <w:pPr>
              <w:pStyle w:val="5"/>
              <w:shd w:val="clear" w:color="auto" w:fill="auto"/>
              <w:spacing w:after="0" w:line="400" w:lineRule="exact"/>
              <w:ind w:firstLine="5280" w:firstLineChars="2200"/>
              <w:jc w:val="both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单位盖章</w:t>
            </w:r>
          </w:p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年     月      曰</w:t>
            </w:r>
          </w:p>
        </w:tc>
      </w:tr>
    </w:tbl>
    <w:p>
      <w:pPr>
        <w:rPr>
          <w:rFonts w:hint="eastAsia" w:ascii="宋体" w:hAnsi="宋体" w:cs="宋体"/>
          <w:color w:val="auto"/>
          <w:sz w:val="28"/>
          <w:szCs w:val="28"/>
        </w:rPr>
      </w:pPr>
      <w:bookmarkStart w:id="1" w:name="_GoBack"/>
      <w:bookmarkEnd w:id="1"/>
    </w:p>
    <w:p/>
    <w:sectPr>
      <w:pgSz w:w="11906" w:h="16838"/>
      <w:pgMar w:top="2098" w:right="1474" w:bottom="1474" w:left="147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6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杨海鸿</cp:lastModifiedBy>
  <dcterms:modified xsi:type="dcterms:W3CDTF">2021-07-16T08:18:23Z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4682A6BEC53C43F3AF325D41FAC00D95</vt:lpwstr>
  </property>
</Properties>
</file>