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8474"/>
        <w:gridCol w:w="876"/>
      </w:tblGrid>
      <w:tr w14:paraId="08199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89" w:type="dxa"/>
            <w:gridSpan w:val="3"/>
            <w:tcBorders>
              <w:top w:val="nil"/>
              <w:bottom w:val="single" w:color="008000" w:sz="8" w:space="0"/>
            </w:tcBorders>
            <w:vAlign w:val="center"/>
          </w:tcPr>
          <w:p w14:paraId="57EC517A"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/>
                <w:b/>
                <w:bCs/>
                <w:color w:val="auto"/>
                <w:kern w:val="0"/>
                <w:sz w:val="32"/>
                <w:szCs w:val="32"/>
              </w:rPr>
              <w:t>阜外华中心血管病医院</w:t>
            </w:r>
          </w:p>
          <w:p w14:paraId="1FFEAC02"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32"/>
                <w:szCs w:val="32"/>
              </w:rPr>
              <w:t>多功能电动监护床招标技术要求</w:t>
            </w:r>
          </w:p>
        </w:tc>
      </w:tr>
      <w:tr w14:paraId="05D13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58E078F8"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*一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68DAD78">
            <w:pPr>
              <w:widowControl/>
              <w:jc w:val="left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总体要求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444933B"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09C86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46824ECA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015820A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满足临床科室和安装场地要求，凡涉及设备安装及施工由中标方负责，提供交钥匙工程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42A6744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02967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6821A062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D12CD54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1）提供产品有效的医疗器械注册证或备案凭证。并提供具有法律法规效力的证明材料，不限于所投产品的注册或委托检验报告、医疗器械产品技术要求、使用说明书或公开的彩页。</w:t>
            </w:r>
          </w:p>
          <w:p w14:paraId="055C07C8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2）进口产品需提供中英文对照的原版技术白皮书书、产品授权书。</w:t>
            </w:r>
          </w:p>
          <w:p w14:paraId="36A3254D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3）投标人需具有有效的医疗器械经营许可证或备案凭证。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BDAC3CE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7160D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62834F01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27AC5A3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仪器配备软件使用最新版本且终身免费升级，端口免费开放，能与我院各信息系统无缝对接。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AFCDAC1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0C461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2C3569EE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82DAB40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不得另外随机配置需要使用专用耗材或试剂的设备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B0F7D49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72F68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778CD75F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12F6127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单价采购，据实结算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1AF08EF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具备</w:t>
            </w:r>
          </w:p>
        </w:tc>
      </w:tr>
      <w:tr w14:paraId="7A0AD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764EAD7B"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>二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36246B0">
            <w:pPr>
              <w:widowControl/>
              <w:jc w:val="left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</w:rPr>
              <w:t xml:space="preserve">技术要求   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C3EA348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</w:p>
        </w:tc>
      </w:tr>
      <w:tr w14:paraId="5D242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0CDC61AF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D9C2E64"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设备用途：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用于医疗监护下的成年或儿童患者的诊断、治疗或监护时使用，用以支撑患者身体，形成临床所需体位。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BACBEE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6454A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7C67BF5F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3259E37"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病床尺寸：长≥</w:t>
            </w:r>
            <w:r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00mm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；宽≥</w:t>
            </w:r>
            <w:r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>0mm</w:t>
            </w: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53383D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351E9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1ED57803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E69D0EB">
            <w:pPr>
              <w:widowControl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病床高度调整范围≥</w:t>
            </w: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0mm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C80D2A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4DD11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70ADDDFA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929C15F">
            <w:pPr>
              <w:widowControl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背部升降≥0-</w:t>
            </w: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70°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1EC359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47E56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6898B941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607F271">
            <w:pPr>
              <w:widowControl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膝部升降≥0-35°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9ECAE3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4310C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47CDB0AB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8FF6D7C">
            <w:pPr>
              <w:widowControl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倾斜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：≥±</w:t>
            </w: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2°，</w:t>
            </w: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具备头高脚低位及头低脚高位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A17EDF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707F4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76B736EF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DC354E0">
            <w:pPr>
              <w:widowControl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背膝同步联动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99BFE7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2E77B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5E073BB2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68A12E0">
            <w:pPr>
              <w:widowControl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具有一键式自动心脏椅位功能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A02F4D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06900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40D99E9B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7A66CA8">
            <w:pPr>
              <w:widowControl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可拆卸床头：床头可拆卸便于抢救时气管插管及中心静脉置管等临床操作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6A36CC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5EBC6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5F8AA996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598B715">
            <w:pPr>
              <w:widowControl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具备电动</w:t>
            </w: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CPR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功能及快速恢复手动CPR体位手柄，在紧急情况或停电时，可使床板在上升状态迅速恢复到水平状态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EB4876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470F8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7D10DC2D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ADB9307">
            <w:pPr>
              <w:widowControl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床体四角均配备输液架插口，要求能够稳定固定输液架，便于给药治疗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4A41D9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7E0CD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3A98C294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16D6D27">
            <w:pPr>
              <w:widowControl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升降结构，马达静音安全。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E012C4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5F7F2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4CF15446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13ACF94">
            <w:pPr>
              <w:widowControl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0"/>
                <w:szCs w:val="20"/>
              </w:rPr>
              <w:t>床面板：优质冷轧钢一次性冲压成型或高分子板，管壁内外均由涂层保护，便于拆卸、清洗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83A4BE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62EE6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2AFF8C51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8B6D778">
            <w:pPr>
              <w:widowControl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手持有线遥控器：能够完成电动床的多种功能调整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974DA7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3C9A5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6F61150F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A71DA5B">
            <w:pPr>
              <w:widowControl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遥控器连线具有螺旋伸缩性能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CD2C34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61C10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08CD0FAB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DDED702">
            <w:pPr>
              <w:widowControl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病床两侧设附属吊架及挂钩，可悬挂药剂袋、引流袋及污物袋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8EB30E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1C2E1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451240FF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8543E6A">
            <w:pPr>
              <w:widowControl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分体式升降护栏，护栏前后片间隙≤6cm，随床体的功能同时动作同时最大限度保护患者安全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2EB692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44BC1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30689D1F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8606F60">
            <w:pPr>
              <w:widowControl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中控锁系统：医用双面静音脚轮，需具备锁定、自由中央控制锁定装置，能够做到移动方便、固定稳固，静音脚轮有较强的防腐性和耐酸性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69D89C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609A9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7F72D131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2D04227">
            <w:pPr>
              <w:widowControl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角度显示器：随患者床头调整显示床头角度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A86CE0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49B22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26EFBEAE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672CD96">
            <w:pPr>
              <w:widowControl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可透X光背板，</w:t>
            </w: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床板下无任何金属遮挡物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，满足临床拍片需求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D45CC1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3FC10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52F87D78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1F252D1">
            <w:pPr>
              <w:widowControl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kern w:val="0"/>
                <w:sz w:val="20"/>
                <w:szCs w:val="20"/>
              </w:rPr>
              <w:t>备用电池，可确保断电后维持四小时连续工作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85FD6D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78EF5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6B4162EB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67CC4B0">
            <w:pPr>
              <w:widowControl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四角具有防撞轮设计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B925C6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02658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1181B27D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7A92985">
            <w:pPr>
              <w:widowControl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具有紧急停止功能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FAAB16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143AF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0B329D20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FC298D0"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电源：国标220VAC，采用10A插头，电源线长度≥2.5米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76D394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51C03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34DE9C78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B257EBC">
            <w:pPr>
              <w:widowControl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使用年限≥ 10年，提供铭牌或说明书证明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87BD5A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6F66D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56C93378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FC85A08">
            <w:pPr>
              <w:widowControl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基本配置：电动监护床（含床垫）1个，电动气垫泵（含气垫）1套，输液杆2个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432E42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725FB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57467B05"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5EA5671">
            <w:pPr>
              <w:widowControl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电动监护床、电动气垫泵（含气垫）、输液杆均单独报价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A030EE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031A7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2D1D722C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三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DB1C45F">
            <w:pPr>
              <w:spacing w:line="360" w:lineRule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  <w:szCs w:val="20"/>
              </w:rPr>
              <w:t>技术及售后服务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7C747CF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347F7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28FE4F42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*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F335877"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保修期：6年（提供厂家保修承诺）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FD5B4A2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5D622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1923E238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10AA43A8"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中标方应对设备操作及维修人员进行操作及维修培训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EF2382E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3F9D7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1974D50A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21D92D6"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维修保障：提供中文说明书、操作手册、详细维修手册、整机线路图、系统安装软件及维修密码，软件系终身免费升级。每年由维修工程师提供至少4次的免费上门维护保养工作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396EA0B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2F387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1779ACB4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*4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1E33049"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国产设备的生产日期为安装日期6个月内，进口设备的生产日期为安装日期12个月内。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3C03184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5892B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939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25077C03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847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B2D4779"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一个月内非人为质量问题提供换货。设备出现故障时2个小时内响应并提供维修方案，24小时内到达现场，郑州有常驻工程师，提供工程师姓名及联系方式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31BB245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4FB6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0F3EE902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8474" w:type="dxa"/>
            <w:tcBorders>
              <w:top w:val="single" w:color="auto" w:sz="4" w:space="0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B7DBD07">
            <w:pPr>
              <w:widowControl/>
              <w:adjustRightInd w:val="0"/>
              <w:snapToGrid w:val="0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提供专业维修工具1套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1C9A470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tr w14:paraId="791D1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1B59B619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8474" w:type="dxa"/>
            <w:tcBorders>
              <w:top w:val="single" w:color="auto" w:sz="4" w:space="0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BABA17D">
            <w:pPr>
              <w:widowControl/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到货时间：接采购人通知后15个日历天内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25F3264"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具备</w:t>
            </w:r>
          </w:p>
        </w:tc>
      </w:tr>
      <w:bookmarkEnd w:id="0"/>
    </w:tbl>
    <w:p w14:paraId="1674134C">
      <w:pPr>
        <w:ind w:right="-624" w:rightChars="-297" w:firstLine="6240" w:firstLineChars="4800"/>
        <w:rPr>
          <w:rFonts w:cs="Times New Roman"/>
          <w:sz w:val="13"/>
          <w:szCs w:val="13"/>
        </w:rPr>
      </w:pPr>
    </w:p>
    <w:sectPr>
      <w:footerReference r:id="rId3" w:type="default"/>
      <w:pgSz w:w="11906" w:h="16838"/>
      <w:pgMar w:top="85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83CB8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EEF4A5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EF4A5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31"/>
    <w:rsid w:val="000163DF"/>
    <w:rsid w:val="00055021"/>
    <w:rsid w:val="00087424"/>
    <w:rsid w:val="00121054"/>
    <w:rsid w:val="00173D59"/>
    <w:rsid w:val="001E03FE"/>
    <w:rsid w:val="002B2097"/>
    <w:rsid w:val="002C0C39"/>
    <w:rsid w:val="002F219F"/>
    <w:rsid w:val="00327103"/>
    <w:rsid w:val="00365FE0"/>
    <w:rsid w:val="003F3DE1"/>
    <w:rsid w:val="004063DE"/>
    <w:rsid w:val="00487D83"/>
    <w:rsid w:val="00533847"/>
    <w:rsid w:val="00551781"/>
    <w:rsid w:val="00566B66"/>
    <w:rsid w:val="005E49E5"/>
    <w:rsid w:val="00600831"/>
    <w:rsid w:val="00662B0C"/>
    <w:rsid w:val="006F178D"/>
    <w:rsid w:val="007C5AA8"/>
    <w:rsid w:val="00836467"/>
    <w:rsid w:val="00852229"/>
    <w:rsid w:val="00987AFE"/>
    <w:rsid w:val="009A2ED1"/>
    <w:rsid w:val="00A95471"/>
    <w:rsid w:val="00AD2340"/>
    <w:rsid w:val="00AE089F"/>
    <w:rsid w:val="00BD3A14"/>
    <w:rsid w:val="00BF06D9"/>
    <w:rsid w:val="00BF7AA6"/>
    <w:rsid w:val="00D629A2"/>
    <w:rsid w:val="00E8203C"/>
    <w:rsid w:val="00F12600"/>
    <w:rsid w:val="00F34E81"/>
    <w:rsid w:val="00F3762B"/>
    <w:rsid w:val="00FE6BEC"/>
    <w:rsid w:val="024F2808"/>
    <w:rsid w:val="03A073C3"/>
    <w:rsid w:val="08553B1A"/>
    <w:rsid w:val="0CD8573D"/>
    <w:rsid w:val="14457ECD"/>
    <w:rsid w:val="1B0F0870"/>
    <w:rsid w:val="1BAD4238"/>
    <w:rsid w:val="1E746F9E"/>
    <w:rsid w:val="209A1AE9"/>
    <w:rsid w:val="2A305142"/>
    <w:rsid w:val="2D490A2A"/>
    <w:rsid w:val="3674665B"/>
    <w:rsid w:val="37CD622C"/>
    <w:rsid w:val="3BE57EB5"/>
    <w:rsid w:val="3C983CE2"/>
    <w:rsid w:val="3DA51E02"/>
    <w:rsid w:val="42944F92"/>
    <w:rsid w:val="447E7AAD"/>
    <w:rsid w:val="488F36A2"/>
    <w:rsid w:val="4EC36898"/>
    <w:rsid w:val="56A75E3B"/>
    <w:rsid w:val="58EC2EF1"/>
    <w:rsid w:val="5A8915B4"/>
    <w:rsid w:val="5E90559E"/>
    <w:rsid w:val="68BA0873"/>
    <w:rsid w:val="6B875B86"/>
    <w:rsid w:val="6CD265C5"/>
    <w:rsid w:val="6CFB0ED9"/>
    <w:rsid w:val="6EC05342"/>
    <w:rsid w:val="7711431F"/>
    <w:rsid w:val="7BF73D70"/>
    <w:rsid w:val="7E8B3F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Elegant"/>
    <w:basedOn w:val="4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spacing w:before="101"/>
      <w:ind w:left="107"/>
      <w:jc w:val="center"/>
    </w:pPr>
    <w:rPr>
      <w:rFonts w:ascii="宋体" w:hAnsi="宋体"/>
      <w:kern w:val="0"/>
      <w:sz w:val="22"/>
      <w:lang w:eastAsia="en-US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61"/>
    <w:basedOn w:val="6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51"/>
    <w:basedOn w:val="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2</Pages>
  <Words>1295</Words>
  <Characters>1354</Characters>
  <Lines>11</Lines>
  <Paragraphs>3</Paragraphs>
  <TotalTime>238</TotalTime>
  <ScaleCrop>false</ScaleCrop>
  <LinksUpToDate>false</LinksUpToDate>
  <CharactersWithSpaces>1360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2021-04-27T02:27:00Z</dcterms:created>
  <dc:creator>admin</dc:creator>
  <cp:lastModifiedBy>信人建设管理有限公司</cp:lastModifiedBy>
  <cp:lastPrinted>2025-08-21T00:07:00Z</cp:lastPrinted>
  <dcterms:modified xsi:type="dcterms:W3CDTF">2025-12-31T08:58:54Z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eyJoZGlkIjoiMzhhZGI2MTUzNWY5NTMyYjMwNmJjY2FhYTA3ODM0OWEiLCJ1c2VySWQiOiI0NTA2OTY4NTMifQ==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34B550544F604F95BAB4FE40A2362BB2_13</vt:lpwstr>
  </property>
</Properties>
</file>