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D30D73">
      <w:pPr>
        <w:spacing w:line="360" w:lineRule="auto"/>
        <w:jc w:val="center"/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</w:rPr>
      </w:pPr>
      <w:bookmarkStart w:id="0" w:name="_GoBack"/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lang w:val="en-US" w:eastAsia="zh-CN"/>
        </w:rPr>
        <w:t>附件2：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</w:rPr>
        <w:t>阜外华中心血管病医院儿童先心病围术期手术/麻醉意外身故险项目</w:t>
      </w:r>
    </w:p>
    <w:bookmarkEnd w:id="0"/>
    <w:p w14:paraId="4F664FF9">
      <w:pPr>
        <w:spacing w:line="360" w:lineRule="auto"/>
        <w:jc w:val="center"/>
        <w:rPr>
          <w:rFonts w:hint="eastAsia" w:ascii="仿宋" w:hAnsi="仿宋" w:eastAsia="仿宋" w:cs="仿宋"/>
          <w:b/>
          <w:bCs/>
          <w:color w:val="auto"/>
          <w:sz w:val="36"/>
          <w:szCs w:val="36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36"/>
          <w:szCs w:val="36"/>
          <w:highlight w:val="none"/>
        </w:rPr>
        <w:t>采购需求</w:t>
      </w:r>
    </w:p>
    <w:p w14:paraId="6DFAB7E3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440" w:lineRule="exact"/>
        <w:ind w:left="0" w:leftChars="0" w:firstLine="0" w:firstLineChars="0"/>
        <w:jc w:val="left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zh-CN"/>
        </w:rPr>
        <w:t>一、项目背景</w:t>
      </w:r>
    </w:p>
    <w:p w14:paraId="0C0197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left="0" w:leftChars="0" w:firstLine="480" w:firstLineChars="200"/>
        <w:jc w:val="left"/>
        <w:textAlignment w:val="auto"/>
        <w:rPr>
          <w:rFonts w:hint="eastAsia" w:ascii="仿宋" w:hAnsi="仿宋" w:eastAsia="仿宋" w:cs="仿宋"/>
          <w:sz w:val="24"/>
          <w:szCs w:val="24"/>
          <w:lang w:val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因充分考虑到患儿在手术过程中存在一定的医疗风险，死亡患儿不列入救助项目列表，救助项目无法为其提供手术医疗费用的支持，为慰藉患儿家庭在失去孩子的同时，还需面对支付手术医疗费用的压力，救助项目可为每一位符合救助条件和要求</w:t>
      </w:r>
      <w:r>
        <w:rPr>
          <w:rFonts w:hint="eastAsia" w:ascii="仿宋" w:hAnsi="仿宋" w:eastAsia="仿宋" w:cs="仿宋"/>
          <w:sz w:val="24"/>
          <w:szCs w:val="24"/>
          <w:lang w:val="zh-CN"/>
        </w:rPr>
        <w:t>（出生满30天（含）至18周岁（含）不满19周岁）的患儿提供手术医疗保险，进一步有效缓解医患关系紧张问题。</w:t>
      </w:r>
    </w:p>
    <w:p w14:paraId="333D2871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440" w:lineRule="exact"/>
        <w:ind w:left="0" w:leftChars="0" w:firstLine="0" w:firstLineChars="0"/>
        <w:jc w:val="left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zh-CN"/>
        </w:rPr>
        <w:t>二、服务需求</w:t>
      </w:r>
    </w:p>
    <w:p w14:paraId="3ABFCF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left="0" w:leftChars="0" w:firstLine="480" w:firstLineChars="200"/>
        <w:jc w:val="left"/>
        <w:textAlignment w:val="auto"/>
        <w:rPr>
          <w:rFonts w:hint="eastAsia" w:ascii="仿宋" w:hAnsi="仿宋" w:eastAsia="仿宋" w:cs="仿宋"/>
          <w:sz w:val="24"/>
          <w:szCs w:val="24"/>
          <w:lang w:val="zh-CN" w:eastAsia="zh-CN"/>
        </w:rPr>
      </w:pPr>
      <w:r>
        <w:rPr>
          <w:rFonts w:hint="eastAsia" w:ascii="仿宋" w:hAnsi="仿宋" w:eastAsia="仿宋" w:cs="仿宋"/>
          <w:sz w:val="24"/>
          <w:szCs w:val="24"/>
          <w:lang w:val="zh-CN" w:eastAsia="zh-CN"/>
        </w:rPr>
        <w:t>1、基本要求</w:t>
      </w:r>
    </w:p>
    <w:p w14:paraId="709997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left="0" w:leftChars="0" w:firstLine="480" w:firstLineChars="200"/>
        <w:jc w:val="left"/>
        <w:textAlignment w:val="auto"/>
        <w:rPr>
          <w:rFonts w:hint="eastAsia" w:ascii="仿宋" w:hAnsi="仿宋" w:eastAsia="仿宋" w:cs="仿宋"/>
          <w:sz w:val="24"/>
          <w:szCs w:val="24"/>
          <w:lang w:val="zh-CN" w:eastAsia="zh-CN"/>
        </w:rPr>
      </w:pPr>
      <w:r>
        <w:rPr>
          <w:rFonts w:hint="eastAsia" w:ascii="仿宋" w:hAnsi="仿宋" w:eastAsia="仿宋" w:cs="仿宋"/>
          <w:sz w:val="24"/>
          <w:szCs w:val="24"/>
          <w:lang w:val="zh-CN" w:eastAsia="zh-CN"/>
        </w:rPr>
        <w:t>（1）保险险种要求：患儿手术/麻醉意外身故险。</w:t>
      </w:r>
    </w:p>
    <w:p w14:paraId="13478E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left="0" w:leftChars="0" w:firstLine="480" w:firstLineChars="200"/>
        <w:jc w:val="left"/>
        <w:textAlignment w:val="auto"/>
        <w:rPr>
          <w:rFonts w:hint="eastAsia" w:ascii="仿宋" w:hAnsi="仿宋" w:eastAsia="仿宋" w:cs="仿宋"/>
          <w:sz w:val="24"/>
          <w:szCs w:val="24"/>
          <w:lang w:val="zh-CN" w:eastAsia="zh-CN"/>
        </w:rPr>
      </w:pPr>
      <w:r>
        <w:rPr>
          <w:rFonts w:hint="eastAsia" w:ascii="仿宋" w:hAnsi="仿宋" w:eastAsia="仿宋" w:cs="仿宋"/>
          <w:sz w:val="24"/>
          <w:szCs w:val="24"/>
          <w:lang w:val="zh-CN" w:eastAsia="zh-CN"/>
        </w:rPr>
        <w:t>（2）投保范围要求：所有符合救助条件和要求的患儿（出生满30天（含）至18周岁（含）不满19周岁）。</w:t>
      </w:r>
    </w:p>
    <w:p w14:paraId="665EFF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left="0" w:leftChars="0" w:firstLine="480" w:firstLineChars="200"/>
        <w:jc w:val="left"/>
        <w:textAlignment w:val="auto"/>
        <w:rPr>
          <w:rFonts w:hint="eastAsia" w:ascii="仿宋" w:hAnsi="仿宋" w:eastAsia="仿宋" w:cs="仿宋"/>
          <w:sz w:val="24"/>
          <w:szCs w:val="24"/>
          <w:lang w:val="zh-CN" w:eastAsia="zh-CN"/>
        </w:rPr>
      </w:pPr>
      <w:r>
        <w:rPr>
          <w:rFonts w:hint="eastAsia" w:ascii="仿宋" w:hAnsi="仿宋" w:eastAsia="仿宋" w:cs="仿宋"/>
          <w:sz w:val="24"/>
          <w:szCs w:val="24"/>
          <w:lang w:val="zh-CN" w:eastAsia="zh-CN"/>
        </w:rPr>
        <w:t>（3）保障责任要求：符合救助条件的患儿且符合救助疾病列表中列明的疾病，进行手术治疗。因做该疾病手术（麻醉）原因造成患儿身故的，以保单责任赔付。</w:t>
      </w:r>
    </w:p>
    <w:p w14:paraId="7C5D29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left="0" w:leftChars="0" w:firstLine="480" w:firstLineChars="200"/>
        <w:jc w:val="left"/>
        <w:textAlignment w:val="auto"/>
        <w:rPr>
          <w:rFonts w:hint="eastAsia" w:ascii="仿宋" w:hAnsi="仿宋" w:eastAsia="仿宋" w:cs="仿宋"/>
          <w:sz w:val="24"/>
          <w:szCs w:val="24"/>
          <w:lang w:val="zh-CN" w:eastAsia="zh-CN"/>
        </w:rPr>
      </w:pPr>
      <w:r>
        <w:rPr>
          <w:rFonts w:hint="eastAsia" w:ascii="仿宋" w:hAnsi="仿宋" w:eastAsia="仿宋" w:cs="仿宋"/>
          <w:sz w:val="24"/>
          <w:szCs w:val="24"/>
          <w:lang w:val="zh-CN" w:eastAsia="zh-CN"/>
        </w:rPr>
        <w:t>（4）保费支出：单体不超过人民币1000元整。</w:t>
      </w:r>
    </w:p>
    <w:p w14:paraId="346C3F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left="0" w:leftChars="0" w:firstLine="480" w:firstLineChars="200"/>
        <w:jc w:val="left"/>
        <w:textAlignment w:val="auto"/>
        <w:rPr>
          <w:rFonts w:hint="eastAsia" w:ascii="仿宋" w:hAnsi="仿宋" w:eastAsia="仿宋" w:cs="仿宋"/>
          <w:sz w:val="24"/>
          <w:szCs w:val="24"/>
          <w:lang w:val="zh-CN" w:eastAsia="zh-CN"/>
        </w:rPr>
      </w:pPr>
      <w:r>
        <w:rPr>
          <w:rFonts w:hint="eastAsia" w:ascii="仿宋" w:hAnsi="仿宋" w:eastAsia="仿宋" w:cs="仿宋"/>
          <w:sz w:val="24"/>
          <w:szCs w:val="24"/>
          <w:lang w:val="zh-CN" w:eastAsia="zh-CN"/>
        </w:rPr>
        <w:t>（5）保险金额：不低于4万元。</w:t>
      </w:r>
    </w:p>
    <w:p w14:paraId="1D29DB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left="0" w:leftChars="0" w:firstLine="480" w:firstLineChars="200"/>
        <w:jc w:val="left"/>
        <w:textAlignment w:val="auto"/>
        <w:rPr>
          <w:rFonts w:hint="eastAsia" w:ascii="仿宋" w:hAnsi="仿宋" w:eastAsia="仿宋" w:cs="仿宋"/>
          <w:sz w:val="24"/>
          <w:szCs w:val="24"/>
          <w:lang w:val="zh-CN" w:eastAsia="zh-CN"/>
        </w:rPr>
      </w:pPr>
      <w:r>
        <w:rPr>
          <w:rFonts w:hint="eastAsia" w:ascii="仿宋" w:hAnsi="仿宋" w:eastAsia="仿宋" w:cs="仿宋"/>
          <w:sz w:val="24"/>
          <w:szCs w:val="24"/>
          <w:lang w:val="zh-CN" w:eastAsia="zh-CN"/>
        </w:rPr>
        <w:t>（6）投保方式要求：互联网线上投保。且中标之日起三个工作日内，实现线上互联网承保系统对接，实现客户信息收集、自动查询核对及出单、对账结算一键化。</w:t>
      </w:r>
    </w:p>
    <w:p w14:paraId="6D119C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left="0" w:leftChars="0" w:firstLine="480" w:firstLineChars="200"/>
        <w:jc w:val="left"/>
        <w:textAlignment w:val="auto"/>
        <w:rPr>
          <w:rFonts w:hint="eastAsia" w:ascii="仿宋" w:hAnsi="仿宋" w:eastAsia="仿宋" w:cs="仿宋"/>
          <w:sz w:val="24"/>
          <w:szCs w:val="24"/>
          <w:lang w:val="zh-CN" w:eastAsia="zh-CN"/>
        </w:rPr>
      </w:pPr>
      <w:r>
        <w:rPr>
          <w:rFonts w:hint="eastAsia" w:ascii="仿宋" w:hAnsi="仿宋" w:eastAsia="仿宋" w:cs="仿宋"/>
          <w:sz w:val="24"/>
          <w:szCs w:val="24"/>
          <w:lang w:val="zh-CN" w:eastAsia="zh-CN"/>
        </w:rPr>
        <w:t>（7）保险期限要求：自手术之日起，不少于7天。</w:t>
      </w:r>
    </w:p>
    <w:p w14:paraId="5E79EB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left="0" w:leftChars="0" w:firstLine="480" w:firstLineChars="200"/>
        <w:jc w:val="left"/>
        <w:textAlignment w:val="auto"/>
        <w:rPr>
          <w:rFonts w:hint="eastAsia" w:ascii="仿宋" w:hAnsi="仿宋" w:eastAsia="仿宋" w:cs="仿宋"/>
          <w:sz w:val="24"/>
          <w:szCs w:val="24"/>
          <w:lang w:val="zh-CN" w:eastAsia="zh-CN"/>
        </w:rPr>
      </w:pPr>
      <w:r>
        <w:rPr>
          <w:rFonts w:hint="eastAsia" w:ascii="仿宋" w:hAnsi="仿宋" w:eastAsia="仿宋" w:cs="仿宋"/>
          <w:sz w:val="24"/>
          <w:szCs w:val="24"/>
          <w:lang w:val="zh-CN" w:eastAsia="zh-CN"/>
        </w:rPr>
        <w:t>（8）参与人应保证保险产品的正常承保和提供服务，如投标人需变更保险产品和保险费率时，需要事先与采购方及家属进行沟通及商洽，在双方达成一致意见后方可进行。</w:t>
      </w:r>
    </w:p>
    <w:p w14:paraId="2FD9D5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left="0" w:leftChars="0" w:firstLine="480" w:firstLineChars="200"/>
        <w:jc w:val="left"/>
        <w:textAlignment w:val="auto"/>
        <w:rPr>
          <w:rFonts w:hint="eastAsia" w:ascii="仿宋" w:hAnsi="仿宋" w:eastAsia="仿宋" w:cs="仿宋"/>
          <w:sz w:val="24"/>
          <w:szCs w:val="24"/>
          <w:lang w:val="zh-CN" w:eastAsia="zh-CN"/>
        </w:rPr>
      </w:pPr>
      <w:r>
        <w:rPr>
          <w:rFonts w:hint="eastAsia" w:ascii="仿宋" w:hAnsi="仿宋" w:eastAsia="仿宋" w:cs="仿宋"/>
          <w:sz w:val="24"/>
          <w:szCs w:val="24"/>
          <w:lang w:val="zh-CN" w:eastAsia="zh-CN"/>
        </w:rPr>
        <w:t>（9）参与人需保证保单查询渠道的正常运行。</w:t>
      </w:r>
    </w:p>
    <w:p w14:paraId="0AEA95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left="0" w:leftChars="0" w:firstLine="480" w:firstLineChars="200"/>
        <w:jc w:val="left"/>
        <w:textAlignment w:val="auto"/>
        <w:rPr>
          <w:rFonts w:hint="eastAsia" w:ascii="仿宋" w:hAnsi="仿宋" w:eastAsia="仿宋" w:cs="仿宋"/>
          <w:sz w:val="24"/>
          <w:szCs w:val="24"/>
          <w:lang w:val="zh-CN" w:eastAsia="zh-CN"/>
        </w:rPr>
      </w:pPr>
      <w:r>
        <w:rPr>
          <w:rFonts w:hint="eastAsia" w:ascii="仿宋" w:hAnsi="仿宋" w:eastAsia="仿宋" w:cs="仿宋"/>
          <w:sz w:val="24"/>
          <w:szCs w:val="24"/>
          <w:lang w:val="zh-CN" w:eastAsia="zh-CN"/>
        </w:rPr>
        <w:t>（10）可在成交后三个工作日内完成本项目线上化承保系统建立与对接，并实现出单。</w:t>
      </w:r>
    </w:p>
    <w:p w14:paraId="353F5B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left="0" w:leftChars="0" w:firstLine="480" w:firstLineChars="200"/>
        <w:jc w:val="left"/>
        <w:textAlignment w:val="auto"/>
        <w:rPr>
          <w:rFonts w:hint="eastAsia" w:ascii="仿宋" w:hAnsi="仿宋" w:eastAsia="仿宋" w:cs="仿宋"/>
          <w:sz w:val="24"/>
          <w:szCs w:val="24"/>
          <w:lang w:val="zh-CN" w:eastAsia="zh-CN"/>
        </w:rPr>
      </w:pPr>
      <w:r>
        <w:rPr>
          <w:rFonts w:hint="eastAsia" w:ascii="仿宋" w:hAnsi="仿宋" w:eastAsia="仿宋" w:cs="仿宋"/>
          <w:sz w:val="24"/>
          <w:szCs w:val="24"/>
          <w:lang w:val="zh-CN" w:eastAsia="zh-CN"/>
        </w:rPr>
        <w:t>2、售后服务要求：</w:t>
      </w:r>
    </w:p>
    <w:p w14:paraId="353CCC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left="0" w:leftChars="0" w:firstLine="480" w:firstLineChars="200"/>
        <w:jc w:val="left"/>
        <w:textAlignment w:val="auto"/>
        <w:rPr>
          <w:rFonts w:hint="eastAsia" w:ascii="仿宋" w:hAnsi="仿宋" w:eastAsia="仿宋" w:cs="仿宋"/>
          <w:sz w:val="24"/>
          <w:szCs w:val="24"/>
          <w:lang w:val="zh-CN" w:eastAsia="zh-CN"/>
        </w:rPr>
      </w:pPr>
      <w:r>
        <w:rPr>
          <w:rFonts w:hint="eastAsia" w:ascii="仿宋" w:hAnsi="仿宋" w:eastAsia="仿宋" w:cs="仿宋"/>
          <w:sz w:val="24"/>
          <w:szCs w:val="24"/>
          <w:lang w:val="zh-CN" w:eastAsia="zh-CN"/>
        </w:rPr>
        <w:t>（1）参与人需将投、被保险人的电子数据信息保存至少两年。</w:t>
      </w:r>
    </w:p>
    <w:p w14:paraId="643CF0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left="0" w:leftChars="0" w:firstLine="480" w:firstLineChars="200"/>
        <w:jc w:val="left"/>
        <w:textAlignment w:val="auto"/>
        <w:rPr>
          <w:rFonts w:hint="eastAsia" w:ascii="仿宋" w:hAnsi="仿宋" w:eastAsia="仿宋" w:cs="仿宋"/>
          <w:sz w:val="24"/>
          <w:szCs w:val="24"/>
          <w:lang w:val="zh-CN" w:eastAsia="zh-CN"/>
        </w:rPr>
      </w:pPr>
      <w:r>
        <w:rPr>
          <w:rFonts w:hint="eastAsia" w:ascii="仿宋" w:hAnsi="仿宋" w:eastAsia="仿宋" w:cs="仿宋"/>
          <w:sz w:val="24"/>
          <w:szCs w:val="24"/>
          <w:lang w:val="zh-CN" w:eastAsia="zh-CN"/>
        </w:rPr>
        <w:t>（2）如若中标后出现索赔信息等存在异议，投标人需协助调查，并同意对投、被保险人的原始数据进行调查。</w:t>
      </w:r>
    </w:p>
    <w:p w14:paraId="3367FC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left="0" w:leftChars="0" w:firstLine="480" w:firstLineChars="200"/>
        <w:jc w:val="left"/>
        <w:textAlignment w:val="auto"/>
        <w:rPr>
          <w:rFonts w:hint="eastAsia" w:ascii="仿宋" w:hAnsi="仿宋" w:eastAsia="仿宋" w:cs="仿宋"/>
          <w:sz w:val="24"/>
          <w:szCs w:val="24"/>
          <w:lang w:val="zh-CN" w:eastAsia="zh-CN"/>
        </w:rPr>
      </w:pPr>
      <w:r>
        <w:rPr>
          <w:rFonts w:hint="eastAsia" w:ascii="仿宋" w:hAnsi="仿宋" w:eastAsia="仿宋" w:cs="仿宋"/>
          <w:sz w:val="24"/>
          <w:szCs w:val="24"/>
          <w:lang w:val="zh-CN" w:eastAsia="zh-CN"/>
        </w:rPr>
        <w:t>（3）对于在双方合作过程中所获得的投、被保险人个人信息，双方需要严格遵守保密原则，除法律规定及监管部门要求的情形外，不得用于其他商业用途或者披露及泄露给其他第三方。</w:t>
      </w:r>
    </w:p>
    <w:p w14:paraId="4B488C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left="0" w:leftChars="0" w:firstLine="480" w:firstLineChars="200"/>
        <w:jc w:val="left"/>
        <w:textAlignment w:val="auto"/>
        <w:rPr>
          <w:rFonts w:hint="eastAsia" w:ascii="仿宋" w:hAnsi="仿宋" w:eastAsia="仿宋" w:cs="仿宋"/>
          <w:sz w:val="24"/>
          <w:szCs w:val="24"/>
          <w:lang w:val="zh-CN" w:eastAsia="zh-CN"/>
        </w:rPr>
      </w:pPr>
      <w:r>
        <w:rPr>
          <w:rFonts w:hint="eastAsia" w:ascii="仿宋" w:hAnsi="仿宋" w:eastAsia="仿宋" w:cs="仿宋"/>
          <w:sz w:val="24"/>
          <w:szCs w:val="24"/>
          <w:lang w:val="zh-CN" w:eastAsia="zh-CN"/>
        </w:rPr>
        <w:t>3、培训要求：</w:t>
      </w:r>
    </w:p>
    <w:p w14:paraId="1D3257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left="0" w:leftChars="0" w:firstLine="480" w:firstLineChars="200"/>
        <w:jc w:val="left"/>
        <w:textAlignment w:val="auto"/>
        <w:rPr>
          <w:rFonts w:hint="eastAsia" w:ascii="仿宋" w:hAnsi="仿宋" w:eastAsia="仿宋" w:cs="仿宋"/>
          <w:sz w:val="24"/>
          <w:szCs w:val="24"/>
          <w:lang w:val="zh-CN" w:eastAsia="zh-CN"/>
        </w:rPr>
      </w:pPr>
      <w:r>
        <w:rPr>
          <w:rFonts w:hint="eastAsia" w:ascii="仿宋" w:hAnsi="仿宋" w:eastAsia="仿宋" w:cs="仿宋"/>
          <w:sz w:val="24"/>
          <w:szCs w:val="24"/>
          <w:lang w:val="zh-CN" w:eastAsia="zh-CN"/>
        </w:rPr>
        <w:t>（1）供应商须满足本项目要求的培训服务。</w:t>
      </w:r>
    </w:p>
    <w:p w14:paraId="6AD174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left="0" w:leftChars="0" w:firstLine="480" w:firstLineChars="200"/>
        <w:jc w:val="left"/>
        <w:textAlignment w:val="auto"/>
        <w:rPr>
          <w:rFonts w:hint="eastAsia" w:ascii="仿宋" w:hAnsi="仿宋" w:eastAsia="仿宋" w:cs="仿宋"/>
          <w:sz w:val="24"/>
          <w:szCs w:val="24"/>
          <w:lang w:val="zh-CN" w:eastAsia="zh-CN"/>
        </w:rPr>
      </w:pPr>
      <w:r>
        <w:rPr>
          <w:rFonts w:hint="eastAsia" w:ascii="仿宋" w:hAnsi="仿宋" w:eastAsia="仿宋" w:cs="仿宋"/>
          <w:sz w:val="24"/>
          <w:szCs w:val="24"/>
          <w:lang w:val="zh-CN" w:eastAsia="zh-CN"/>
        </w:rPr>
        <w:t>（2）培训及相关工作在合同生效之后安排，具体时间与采购人商定。</w:t>
      </w:r>
    </w:p>
    <w:p w14:paraId="4D88FB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left="0" w:leftChars="0" w:firstLine="480" w:firstLineChars="200"/>
        <w:jc w:val="left"/>
        <w:textAlignment w:val="auto"/>
        <w:rPr>
          <w:rFonts w:hint="eastAsia" w:ascii="仿宋" w:hAnsi="仿宋" w:eastAsia="仿宋" w:cs="仿宋"/>
          <w:sz w:val="24"/>
          <w:szCs w:val="24"/>
          <w:lang w:val="zh-CN" w:eastAsia="zh-CN"/>
        </w:rPr>
      </w:pPr>
      <w:r>
        <w:rPr>
          <w:rFonts w:hint="eastAsia" w:ascii="仿宋" w:hAnsi="仿宋" w:eastAsia="仿宋" w:cs="仿宋"/>
          <w:sz w:val="24"/>
          <w:szCs w:val="24"/>
          <w:lang w:val="zh-CN" w:eastAsia="zh-CN"/>
        </w:rPr>
        <w:t>（3）供应商应提供投保事项说明书，以确保采购方对投保理赔和服务能够有足够的了解和熟悉，能够独立进行患者投保资料的说明及相关投保事项问题的解答。培训所需一切资料及费用由中标单位承担。</w:t>
      </w:r>
    </w:p>
    <w:p w14:paraId="715EC274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440" w:lineRule="exact"/>
        <w:ind w:left="0" w:leftChars="0" w:firstLine="0" w:firstLineChars="0"/>
        <w:jc w:val="left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zh-CN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zh-CN" w:eastAsia="zh-CN"/>
        </w:rPr>
        <w:t>三、救助病种（先天性心脏病病种名称（36 种）</w:t>
      </w:r>
    </w:p>
    <w:p w14:paraId="28664E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left="0" w:leftChars="0" w:firstLine="480" w:firstLineChars="200"/>
        <w:jc w:val="left"/>
        <w:textAlignment w:val="auto"/>
        <w:rPr>
          <w:rFonts w:hint="eastAsia" w:ascii="仿宋" w:hAnsi="仿宋" w:eastAsia="仿宋" w:cs="仿宋"/>
          <w:sz w:val="24"/>
          <w:szCs w:val="24"/>
          <w:lang w:val="zh-CN" w:eastAsia="zh-CN"/>
        </w:rPr>
      </w:pPr>
      <w:r>
        <w:rPr>
          <w:rFonts w:hint="eastAsia" w:ascii="仿宋" w:hAnsi="仿宋" w:eastAsia="仿宋" w:cs="仿宋"/>
          <w:sz w:val="24"/>
          <w:szCs w:val="24"/>
          <w:lang w:val="zh-CN" w:eastAsia="zh-CN"/>
        </w:rPr>
        <w:t>1.房间隔缺损</w:t>
      </w:r>
    </w:p>
    <w:p w14:paraId="5391FE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left="0" w:leftChars="0" w:firstLine="480" w:firstLineChars="200"/>
        <w:jc w:val="left"/>
        <w:textAlignment w:val="auto"/>
        <w:rPr>
          <w:rFonts w:hint="eastAsia" w:ascii="仿宋" w:hAnsi="仿宋" w:eastAsia="仿宋" w:cs="仿宋"/>
          <w:sz w:val="24"/>
          <w:szCs w:val="24"/>
          <w:lang w:val="zh-CN" w:eastAsia="zh-CN"/>
        </w:rPr>
      </w:pPr>
      <w:r>
        <w:rPr>
          <w:rFonts w:hint="eastAsia" w:ascii="仿宋" w:hAnsi="仿宋" w:eastAsia="仿宋" w:cs="仿宋"/>
          <w:sz w:val="24"/>
          <w:szCs w:val="24"/>
          <w:lang w:val="zh-CN" w:eastAsia="zh-CN"/>
        </w:rPr>
        <w:t>2.室间隔缺损</w:t>
      </w:r>
    </w:p>
    <w:p w14:paraId="311519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left="0" w:leftChars="0" w:firstLine="480" w:firstLineChars="200"/>
        <w:jc w:val="left"/>
        <w:textAlignment w:val="auto"/>
        <w:rPr>
          <w:rFonts w:hint="eastAsia" w:ascii="仿宋" w:hAnsi="仿宋" w:eastAsia="仿宋" w:cs="仿宋"/>
          <w:sz w:val="24"/>
          <w:szCs w:val="24"/>
          <w:lang w:val="zh-CN" w:eastAsia="zh-CN"/>
        </w:rPr>
      </w:pPr>
      <w:r>
        <w:rPr>
          <w:rFonts w:hint="eastAsia" w:ascii="仿宋" w:hAnsi="仿宋" w:eastAsia="仿宋" w:cs="仿宋"/>
          <w:sz w:val="24"/>
          <w:szCs w:val="24"/>
          <w:lang w:val="zh-CN" w:eastAsia="zh-CN"/>
        </w:rPr>
        <w:t>3.动脉导管未闭</w:t>
      </w:r>
    </w:p>
    <w:p w14:paraId="7B5849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left="0" w:leftChars="0" w:firstLine="480" w:firstLineChars="200"/>
        <w:jc w:val="left"/>
        <w:textAlignment w:val="auto"/>
        <w:rPr>
          <w:rFonts w:hint="eastAsia" w:ascii="仿宋" w:hAnsi="仿宋" w:eastAsia="仿宋" w:cs="仿宋"/>
          <w:sz w:val="24"/>
          <w:szCs w:val="24"/>
          <w:lang w:val="zh-CN" w:eastAsia="zh-CN"/>
        </w:rPr>
      </w:pPr>
      <w:r>
        <w:rPr>
          <w:rFonts w:hint="eastAsia" w:ascii="仿宋" w:hAnsi="仿宋" w:eastAsia="仿宋" w:cs="仿宋"/>
          <w:sz w:val="24"/>
          <w:szCs w:val="24"/>
          <w:lang w:val="zh-CN" w:eastAsia="zh-CN"/>
        </w:rPr>
        <w:t>4.肺动脉瓣狭窄5.房间隔缺损合并肺动脉高压</w:t>
      </w:r>
    </w:p>
    <w:p w14:paraId="00220C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left="0" w:leftChars="0" w:firstLine="480" w:firstLineChars="200"/>
        <w:jc w:val="left"/>
        <w:textAlignment w:val="auto"/>
        <w:rPr>
          <w:rFonts w:hint="eastAsia" w:ascii="仿宋" w:hAnsi="仿宋" w:eastAsia="仿宋" w:cs="仿宋"/>
          <w:sz w:val="24"/>
          <w:szCs w:val="24"/>
          <w:lang w:val="zh-CN" w:eastAsia="zh-CN"/>
        </w:rPr>
      </w:pPr>
      <w:r>
        <w:rPr>
          <w:rFonts w:hint="eastAsia" w:ascii="仿宋" w:hAnsi="仿宋" w:eastAsia="仿宋" w:cs="仿宋"/>
          <w:sz w:val="24"/>
          <w:szCs w:val="24"/>
          <w:lang w:val="zh-CN" w:eastAsia="zh-CN"/>
        </w:rPr>
        <w:t>6.室间隔缺损合并肺动脉高压</w:t>
      </w:r>
    </w:p>
    <w:p w14:paraId="5E5481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left="0" w:leftChars="0" w:firstLine="480" w:firstLineChars="200"/>
        <w:jc w:val="left"/>
        <w:textAlignment w:val="auto"/>
        <w:rPr>
          <w:rFonts w:hint="eastAsia" w:ascii="仿宋" w:hAnsi="仿宋" w:eastAsia="仿宋" w:cs="仿宋"/>
          <w:sz w:val="24"/>
          <w:szCs w:val="24"/>
          <w:lang w:val="zh-CN" w:eastAsia="zh-CN"/>
        </w:rPr>
      </w:pPr>
      <w:r>
        <w:rPr>
          <w:rFonts w:hint="eastAsia" w:ascii="仿宋" w:hAnsi="仿宋" w:eastAsia="仿宋" w:cs="仿宋"/>
          <w:sz w:val="24"/>
          <w:szCs w:val="24"/>
          <w:lang w:val="zh-CN" w:eastAsia="zh-CN"/>
        </w:rPr>
        <w:t>7.动脉导管未闭合并肺动脉高压</w:t>
      </w:r>
    </w:p>
    <w:p w14:paraId="356F71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left="0" w:leftChars="0" w:firstLine="480" w:firstLineChars="200"/>
        <w:jc w:val="left"/>
        <w:textAlignment w:val="auto"/>
        <w:rPr>
          <w:rFonts w:hint="eastAsia" w:ascii="仿宋" w:hAnsi="仿宋" w:eastAsia="仿宋" w:cs="仿宋"/>
          <w:sz w:val="24"/>
          <w:szCs w:val="24"/>
          <w:lang w:val="zh-CN" w:eastAsia="zh-CN"/>
        </w:rPr>
      </w:pPr>
      <w:r>
        <w:rPr>
          <w:rFonts w:hint="eastAsia" w:ascii="仿宋" w:hAnsi="仿宋" w:eastAsia="仿宋" w:cs="仿宋"/>
          <w:sz w:val="24"/>
          <w:szCs w:val="24"/>
          <w:lang w:val="zh-CN" w:eastAsia="zh-CN"/>
        </w:rPr>
        <w:t>8.房间隔缺损合并动脉导管未闭</w:t>
      </w:r>
    </w:p>
    <w:p w14:paraId="031591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left="0" w:leftChars="0" w:firstLine="480" w:firstLineChars="200"/>
        <w:jc w:val="left"/>
        <w:textAlignment w:val="auto"/>
        <w:rPr>
          <w:rFonts w:hint="eastAsia" w:ascii="仿宋" w:hAnsi="仿宋" w:eastAsia="仿宋" w:cs="仿宋"/>
          <w:sz w:val="24"/>
          <w:szCs w:val="24"/>
          <w:lang w:val="zh-CN" w:eastAsia="zh-CN"/>
        </w:rPr>
      </w:pPr>
      <w:r>
        <w:rPr>
          <w:rFonts w:hint="eastAsia" w:ascii="仿宋" w:hAnsi="仿宋" w:eastAsia="仿宋" w:cs="仿宋"/>
          <w:sz w:val="24"/>
          <w:szCs w:val="24"/>
          <w:lang w:val="zh-CN" w:eastAsia="zh-CN"/>
        </w:rPr>
        <w:t>9.房间隔缺损合并部分肺静脉异位引流</w:t>
      </w:r>
    </w:p>
    <w:p w14:paraId="2558D5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left="0" w:leftChars="0" w:firstLine="480" w:firstLineChars="200"/>
        <w:jc w:val="left"/>
        <w:textAlignment w:val="auto"/>
        <w:rPr>
          <w:rFonts w:hint="eastAsia" w:ascii="仿宋" w:hAnsi="仿宋" w:eastAsia="仿宋" w:cs="仿宋"/>
          <w:sz w:val="24"/>
          <w:szCs w:val="24"/>
          <w:lang w:val="zh-CN" w:eastAsia="zh-CN"/>
        </w:rPr>
      </w:pPr>
      <w:r>
        <w:rPr>
          <w:rFonts w:hint="eastAsia" w:ascii="仿宋" w:hAnsi="仿宋" w:eastAsia="仿宋" w:cs="仿宋"/>
          <w:sz w:val="24"/>
          <w:szCs w:val="24"/>
          <w:lang w:val="zh-CN" w:eastAsia="zh-CN"/>
        </w:rPr>
        <w:t>10.室间隔缺损合并房间隔缺损</w:t>
      </w:r>
    </w:p>
    <w:p w14:paraId="56691B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left="0" w:leftChars="0" w:firstLine="480" w:firstLineChars="200"/>
        <w:jc w:val="left"/>
        <w:textAlignment w:val="auto"/>
        <w:rPr>
          <w:rFonts w:hint="eastAsia" w:ascii="仿宋" w:hAnsi="仿宋" w:eastAsia="仿宋" w:cs="仿宋"/>
          <w:sz w:val="24"/>
          <w:szCs w:val="24"/>
          <w:lang w:val="zh-CN" w:eastAsia="zh-CN"/>
        </w:rPr>
      </w:pPr>
      <w:r>
        <w:rPr>
          <w:rFonts w:hint="eastAsia" w:ascii="仿宋" w:hAnsi="仿宋" w:eastAsia="仿宋" w:cs="仿宋"/>
          <w:sz w:val="24"/>
          <w:szCs w:val="24"/>
          <w:lang w:val="zh-CN" w:eastAsia="zh-CN"/>
        </w:rPr>
        <w:t>11.室间隔缺损合并肺动脉瓣狭窄</w:t>
      </w:r>
    </w:p>
    <w:p w14:paraId="515ED1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left="0" w:leftChars="0" w:firstLine="480" w:firstLineChars="200"/>
        <w:jc w:val="left"/>
        <w:textAlignment w:val="auto"/>
        <w:rPr>
          <w:rFonts w:hint="eastAsia" w:ascii="仿宋" w:hAnsi="仿宋" w:eastAsia="仿宋" w:cs="仿宋"/>
          <w:sz w:val="24"/>
          <w:szCs w:val="24"/>
          <w:lang w:val="zh-CN" w:eastAsia="zh-CN"/>
        </w:rPr>
      </w:pPr>
      <w:r>
        <w:rPr>
          <w:rFonts w:hint="eastAsia" w:ascii="仿宋" w:hAnsi="仿宋" w:eastAsia="仿宋" w:cs="仿宋"/>
          <w:sz w:val="24"/>
          <w:szCs w:val="24"/>
          <w:lang w:val="zh-CN" w:eastAsia="zh-CN"/>
        </w:rPr>
        <w:t>12.室间隔缺损合并右室流出道狭窄（含双腔右心室）</w:t>
      </w:r>
    </w:p>
    <w:p w14:paraId="2C6052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left="0" w:leftChars="0" w:firstLine="480" w:firstLineChars="200"/>
        <w:jc w:val="left"/>
        <w:textAlignment w:val="auto"/>
        <w:rPr>
          <w:rFonts w:hint="eastAsia" w:ascii="仿宋" w:hAnsi="仿宋" w:eastAsia="仿宋" w:cs="仿宋"/>
          <w:sz w:val="24"/>
          <w:szCs w:val="24"/>
          <w:lang w:val="zh-CN" w:eastAsia="zh-CN"/>
        </w:rPr>
      </w:pPr>
      <w:r>
        <w:rPr>
          <w:rFonts w:hint="eastAsia" w:ascii="仿宋" w:hAnsi="仿宋" w:eastAsia="仿宋" w:cs="仿宋"/>
          <w:sz w:val="24"/>
          <w:szCs w:val="24"/>
          <w:lang w:val="zh-CN" w:eastAsia="zh-CN"/>
        </w:rPr>
        <w:t>13.室间隔缺损合并动脉导管未闭</w:t>
      </w:r>
    </w:p>
    <w:p w14:paraId="474366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left="0" w:leftChars="0" w:firstLine="480" w:firstLineChars="200"/>
        <w:jc w:val="left"/>
        <w:textAlignment w:val="auto"/>
        <w:rPr>
          <w:rFonts w:hint="eastAsia" w:ascii="仿宋" w:hAnsi="仿宋" w:eastAsia="仿宋" w:cs="仿宋"/>
          <w:sz w:val="24"/>
          <w:szCs w:val="24"/>
          <w:lang w:val="zh-CN" w:eastAsia="zh-CN"/>
        </w:rPr>
      </w:pPr>
      <w:r>
        <w:rPr>
          <w:rFonts w:hint="eastAsia" w:ascii="仿宋" w:hAnsi="仿宋" w:eastAsia="仿宋" w:cs="仿宋"/>
          <w:sz w:val="24"/>
          <w:szCs w:val="24"/>
          <w:lang w:val="zh-CN" w:eastAsia="zh-CN"/>
        </w:rPr>
        <w:t>14.部分心内膜垫缺损</w:t>
      </w:r>
    </w:p>
    <w:p w14:paraId="5DC09E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left="0" w:leftChars="0" w:firstLine="480" w:firstLineChars="200"/>
        <w:jc w:val="left"/>
        <w:textAlignment w:val="auto"/>
        <w:rPr>
          <w:rFonts w:hint="eastAsia" w:ascii="仿宋" w:hAnsi="仿宋" w:eastAsia="仿宋" w:cs="仿宋"/>
          <w:sz w:val="24"/>
          <w:szCs w:val="24"/>
          <w:lang w:val="zh-CN" w:eastAsia="zh-CN"/>
        </w:rPr>
      </w:pPr>
      <w:r>
        <w:rPr>
          <w:rFonts w:hint="eastAsia" w:ascii="仿宋" w:hAnsi="仿宋" w:eastAsia="仿宋" w:cs="仿宋"/>
          <w:sz w:val="24"/>
          <w:szCs w:val="24"/>
          <w:lang w:val="zh-CN" w:eastAsia="zh-CN"/>
        </w:rPr>
        <w:t>15.法乐氏三联症</w:t>
      </w:r>
    </w:p>
    <w:p w14:paraId="2E3775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left="0" w:leftChars="0" w:firstLine="480" w:firstLineChars="200"/>
        <w:jc w:val="left"/>
        <w:textAlignment w:val="auto"/>
        <w:rPr>
          <w:rFonts w:hint="eastAsia" w:ascii="仿宋" w:hAnsi="仿宋" w:eastAsia="仿宋" w:cs="仿宋"/>
          <w:sz w:val="24"/>
          <w:szCs w:val="24"/>
          <w:lang w:val="zh-CN" w:eastAsia="zh-CN"/>
        </w:rPr>
      </w:pPr>
      <w:r>
        <w:rPr>
          <w:rFonts w:hint="eastAsia" w:ascii="仿宋" w:hAnsi="仿宋" w:eastAsia="仿宋" w:cs="仿宋"/>
          <w:sz w:val="24"/>
          <w:szCs w:val="24"/>
          <w:lang w:val="zh-CN" w:eastAsia="zh-CN"/>
        </w:rPr>
        <w:t>16.法乐氏四联症</w:t>
      </w:r>
    </w:p>
    <w:p w14:paraId="4AB18E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left="0" w:leftChars="0" w:firstLine="480" w:firstLineChars="200"/>
        <w:jc w:val="left"/>
        <w:textAlignment w:val="auto"/>
        <w:rPr>
          <w:rFonts w:hint="eastAsia" w:ascii="仿宋" w:hAnsi="仿宋" w:eastAsia="仿宋" w:cs="仿宋"/>
          <w:sz w:val="24"/>
          <w:szCs w:val="24"/>
          <w:lang w:val="zh-CN" w:eastAsia="zh-CN"/>
        </w:rPr>
      </w:pPr>
      <w:r>
        <w:rPr>
          <w:rFonts w:hint="eastAsia" w:ascii="仿宋" w:hAnsi="仿宋" w:eastAsia="仿宋" w:cs="仿宋"/>
          <w:sz w:val="24"/>
          <w:szCs w:val="24"/>
          <w:lang w:val="zh-CN" w:eastAsia="zh-CN"/>
        </w:rPr>
        <w:t>17.室间隔缺损合并右室双出口</w:t>
      </w:r>
    </w:p>
    <w:p w14:paraId="1ED938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left="0" w:leftChars="0" w:firstLine="480" w:firstLineChars="200"/>
        <w:jc w:val="left"/>
        <w:textAlignment w:val="auto"/>
        <w:rPr>
          <w:rFonts w:hint="eastAsia" w:ascii="仿宋" w:hAnsi="仿宋" w:eastAsia="仿宋" w:cs="仿宋"/>
          <w:sz w:val="24"/>
          <w:szCs w:val="24"/>
          <w:lang w:val="zh-CN" w:eastAsia="zh-CN"/>
        </w:rPr>
      </w:pPr>
      <w:r>
        <w:rPr>
          <w:rFonts w:hint="eastAsia" w:ascii="仿宋" w:hAnsi="仿宋" w:eastAsia="仿宋" w:cs="仿宋"/>
          <w:sz w:val="24"/>
          <w:szCs w:val="24"/>
          <w:lang w:val="zh-CN" w:eastAsia="zh-CN"/>
        </w:rPr>
        <w:t>18.完全型心内膜垫缺损</w:t>
      </w:r>
    </w:p>
    <w:p w14:paraId="11E3AF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left="0" w:leftChars="0" w:firstLine="480" w:firstLineChars="200"/>
        <w:jc w:val="left"/>
        <w:textAlignment w:val="auto"/>
        <w:rPr>
          <w:rFonts w:hint="eastAsia" w:ascii="仿宋" w:hAnsi="仿宋" w:eastAsia="仿宋" w:cs="仿宋"/>
          <w:sz w:val="24"/>
          <w:szCs w:val="24"/>
          <w:lang w:val="zh-CN" w:eastAsia="zh-CN"/>
        </w:rPr>
      </w:pPr>
      <w:r>
        <w:rPr>
          <w:rFonts w:hint="eastAsia" w:ascii="仿宋" w:hAnsi="仿宋" w:eastAsia="仿宋" w:cs="仿宋"/>
          <w:sz w:val="24"/>
          <w:szCs w:val="24"/>
          <w:lang w:val="zh-CN" w:eastAsia="zh-CN"/>
        </w:rPr>
        <w:t>19.心律失常</w:t>
      </w:r>
    </w:p>
    <w:p w14:paraId="22B8B0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left="0" w:leftChars="0" w:firstLine="480" w:firstLineChars="200"/>
        <w:jc w:val="left"/>
        <w:textAlignment w:val="auto"/>
        <w:rPr>
          <w:rFonts w:hint="eastAsia" w:ascii="仿宋" w:hAnsi="仿宋" w:eastAsia="仿宋" w:cs="仿宋"/>
          <w:sz w:val="24"/>
          <w:szCs w:val="24"/>
          <w:lang w:val="zh-CN" w:eastAsia="zh-CN"/>
        </w:rPr>
      </w:pPr>
      <w:r>
        <w:rPr>
          <w:rFonts w:hint="eastAsia" w:ascii="仿宋" w:hAnsi="仿宋" w:eastAsia="仿宋" w:cs="仿宋"/>
          <w:sz w:val="24"/>
          <w:szCs w:val="24"/>
          <w:lang w:val="zh-CN" w:eastAsia="zh-CN"/>
        </w:rPr>
        <w:t>20.无顶冠状静脉窦</w:t>
      </w:r>
    </w:p>
    <w:p w14:paraId="5DE23F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left="0" w:leftChars="0" w:firstLine="480" w:firstLineChars="200"/>
        <w:jc w:val="left"/>
        <w:textAlignment w:val="auto"/>
        <w:rPr>
          <w:rFonts w:hint="eastAsia" w:ascii="仿宋" w:hAnsi="仿宋" w:eastAsia="仿宋" w:cs="仿宋"/>
          <w:sz w:val="24"/>
          <w:szCs w:val="24"/>
          <w:lang w:val="zh-CN" w:eastAsia="zh-CN"/>
        </w:rPr>
      </w:pPr>
      <w:r>
        <w:rPr>
          <w:rFonts w:hint="eastAsia" w:ascii="仿宋" w:hAnsi="仿宋" w:eastAsia="仿宋" w:cs="仿宋"/>
          <w:sz w:val="24"/>
          <w:szCs w:val="24"/>
          <w:lang w:val="zh-CN" w:eastAsia="zh-CN"/>
        </w:rPr>
        <w:t>21.三房心</w:t>
      </w:r>
    </w:p>
    <w:p w14:paraId="62BBEB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left="0" w:leftChars="0" w:firstLine="480" w:firstLineChars="200"/>
        <w:jc w:val="left"/>
        <w:textAlignment w:val="auto"/>
        <w:rPr>
          <w:rFonts w:hint="eastAsia" w:ascii="仿宋" w:hAnsi="仿宋" w:eastAsia="仿宋" w:cs="仿宋"/>
          <w:sz w:val="24"/>
          <w:szCs w:val="24"/>
          <w:lang w:val="zh-CN" w:eastAsia="zh-CN"/>
        </w:rPr>
      </w:pPr>
      <w:r>
        <w:rPr>
          <w:rFonts w:hint="eastAsia" w:ascii="仿宋" w:hAnsi="仿宋" w:eastAsia="仿宋" w:cs="仿宋"/>
          <w:sz w:val="24"/>
          <w:szCs w:val="24"/>
          <w:lang w:val="zh-CN" w:eastAsia="zh-CN"/>
        </w:rPr>
        <w:t>22.肺静脉连接异常</w:t>
      </w:r>
    </w:p>
    <w:p w14:paraId="577357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left="0" w:leftChars="0" w:firstLine="480" w:firstLineChars="200"/>
        <w:jc w:val="left"/>
        <w:textAlignment w:val="auto"/>
        <w:rPr>
          <w:rFonts w:hint="eastAsia" w:ascii="仿宋" w:hAnsi="仿宋" w:eastAsia="仿宋" w:cs="仿宋"/>
          <w:sz w:val="24"/>
          <w:szCs w:val="24"/>
          <w:lang w:val="zh-CN" w:eastAsia="zh-CN"/>
        </w:rPr>
      </w:pPr>
      <w:r>
        <w:rPr>
          <w:rFonts w:hint="eastAsia" w:ascii="仿宋" w:hAnsi="仿宋" w:eastAsia="仿宋" w:cs="仿宋"/>
          <w:sz w:val="24"/>
          <w:szCs w:val="24"/>
          <w:lang w:val="zh-CN" w:eastAsia="zh-CN"/>
        </w:rPr>
        <w:t>23.主动脉-肺动脉间隔缺损</w:t>
      </w:r>
    </w:p>
    <w:p w14:paraId="71A4E0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left="0" w:leftChars="0" w:firstLine="480" w:firstLineChars="200"/>
        <w:jc w:val="left"/>
        <w:textAlignment w:val="auto"/>
        <w:rPr>
          <w:rFonts w:hint="eastAsia" w:ascii="仿宋" w:hAnsi="仿宋" w:eastAsia="仿宋" w:cs="仿宋"/>
          <w:sz w:val="24"/>
          <w:szCs w:val="24"/>
          <w:lang w:val="zh-CN" w:eastAsia="zh-CN"/>
        </w:rPr>
      </w:pPr>
      <w:r>
        <w:rPr>
          <w:rFonts w:hint="eastAsia" w:ascii="仿宋" w:hAnsi="仿宋" w:eastAsia="仿宋" w:cs="仿宋"/>
          <w:sz w:val="24"/>
          <w:szCs w:val="24"/>
          <w:lang w:val="zh-CN" w:eastAsia="zh-CN"/>
        </w:rPr>
        <w:t>24.冠状动脉瘘</w:t>
      </w:r>
    </w:p>
    <w:p w14:paraId="50DD24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left="0" w:leftChars="0" w:firstLine="480" w:firstLineChars="200"/>
        <w:jc w:val="left"/>
        <w:textAlignment w:val="auto"/>
        <w:rPr>
          <w:rFonts w:hint="eastAsia" w:ascii="仿宋" w:hAnsi="仿宋" w:eastAsia="仿宋" w:cs="仿宋"/>
          <w:sz w:val="24"/>
          <w:szCs w:val="24"/>
          <w:lang w:val="zh-CN" w:eastAsia="zh-CN"/>
        </w:rPr>
      </w:pPr>
      <w:r>
        <w:rPr>
          <w:rFonts w:hint="eastAsia" w:ascii="仿宋" w:hAnsi="仿宋" w:eastAsia="仿宋" w:cs="仿宋"/>
          <w:sz w:val="24"/>
          <w:szCs w:val="24"/>
          <w:lang w:val="zh-CN" w:eastAsia="zh-CN"/>
        </w:rPr>
        <w:t>25.冠状动脉起源异常</w:t>
      </w:r>
    </w:p>
    <w:p w14:paraId="522ECA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left="0" w:leftChars="0" w:firstLine="480" w:firstLineChars="200"/>
        <w:jc w:val="left"/>
        <w:textAlignment w:val="auto"/>
        <w:rPr>
          <w:rFonts w:hint="eastAsia" w:ascii="仿宋" w:hAnsi="仿宋" w:eastAsia="仿宋" w:cs="仿宋"/>
          <w:sz w:val="24"/>
          <w:szCs w:val="24"/>
          <w:lang w:val="zh-CN" w:eastAsia="zh-CN"/>
        </w:rPr>
      </w:pPr>
      <w:r>
        <w:rPr>
          <w:rFonts w:hint="eastAsia" w:ascii="仿宋" w:hAnsi="仿宋" w:eastAsia="仿宋" w:cs="仿宋"/>
          <w:sz w:val="24"/>
          <w:szCs w:val="24"/>
          <w:lang w:val="zh-CN" w:eastAsia="zh-CN"/>
        </w:rPr>
        <w:t>26.瓦氏窦破裂</w:t>
      </w:r>
    </w:p>
    <w:p w14:paraId="5BBD6F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left="0" w:leftChars="0" w:firstLine="480" w:firstLineChars="200"/>
        <w:jc w:val="left"/>
        <w:textAlignment w:val="auto"/>
        <w:rPr>
          <w:rFonts w:hint="eastAsia" w:ascii="仿宋" w:hAnsi="仿宋" w:eastAsia="仿宋" w:cs="仿宋"/>
          <w:sz w:val="24"/>
          <w:szCs w:val="24"/>
          <w:lang w:val="zh-CN" w:eastAsia="zh-CN"/>
        </w:rPr>
      </w:pPr>
      <w:r>
        <w:rPr>
          <w:rFonts w:hint="eastAsia" w:ascii="仿宋" w:hAnsi="仿宋" w:eastAsia="仿宋" w:cs="仿宋"/>
          <w:sz w:val="24"/>
          <w:szCs w:val="24"/>
          <w:lang w:val="zh-CN" w:eastAsia="zh-CN"/>
        </w:rPr>
        <w:t>27.三尖瓣关闭不全</w:t>
      </w:r>
    </w:p>
    <w:p w14:paraId="01D96D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left="0" w:leftChars="0" w:firstLine="480" w:firstLineChars="200"/>
        <w:jc w:val="left"/>
        <w:textAlignment w:val="auto"/>
        <w:rPr>
          <w:rFonts w:hint="eastAsia" w:ascii="仿宋" w:hAnsi="仿宋" w:eastAsia="仿宋" w:cs="仿宋"/>
          <w:sz w:val="24"/>
          <w:szCs w:val="24"/>
          <w:lang w:val="zh-CN" w:eastAsia="zh-CN"/>
        </w:rPr>
      </w:pPr>
      <w:r>
        <w:rPr>
          <w:rFonts w:hint="eastAsia" w:ascii="仿宋" w:hAnsi="仿宋" w:eastAsia="仿宋" w:cs="仿宋"/>
          <w:sz w:val="24"/>
          <w:szCs w:val="24"/>
          <w:lang w:val="zh-CN" w:eastAsia="zh-CN"/>
        </w:rPr>
        <w:t>28.二尖瓣关闭不全</w:t>
      </w:r>
    </w:p>
    <w:p w14:paraId="5F17AC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left="0" w:leftChars="0" w:firstLine="480" w:firstLineChars="200"/>
        <w:jc w:val="left"/>
        <w:textAlignment w:val="auto"/>
        <w:rPr>
          <w:rFonts w:hint="eastAsia" w:ascii="仿宋" w:hAnsi="仿宋" w:eastAsia="仿宋" w:cs="仿宋"/>
          <w:sz w:val="24"/>
          <w:szCs w:val="24"/>
          <w:lang w:val="zh-CN" w:eastAsia="zh-CN"/>
        </w:rPr>
      </w:pPr>
      <w:r>
        <w:rPr>
          <w:rFonts w:hint="eastAsia" w:ascii="仿宋" w:hAnsi="仿宋" w:eastAsia="仿宋" w:cs="仿宋"/>
          <w:sz w:val="24"/>
          <w:szCs w:val="24"/>
          <w:lang w:val="zh-CN" w:eastAsia="zh-CN"/>
        </w:rPr>
        <w:t>29.主动脉弓发育不良</w:t>
      </w:r>
    </w:p>
    <w:p w14:paraId="103530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left="0" w:leftChars="0" w:firstLine="480" w:firstLineChars="200"/>
        <w:jc w:val="left"/>
        <w:textAlignment w:val="auto"/>
        <w:rPr>
          <w:rFonts w:hint="eastAsia" w:ascii="仿宋" w:hAnsi="仿宋" w:eastAsia="仿宋" w:cs="仿宋"/>
          <w:sz w:val="24"/>
          <w:szCs w:val="24"/>
          <w:lang w:val="zh-CN" w:eastAsia="zh-CN"/>
        </w:rPr>
      </w:pPr>
      <w:r>
        <w:rPr>
          <w:rFonts w:hint="eastAsia" w:ascii="仿宋" w:hAnsi="仿宋" w:eastAsia="仿宋" w:cs="仿宋"/>
          <w:sz w:val="24"/>
          <w:szCs w:val="24"/>
          <w:lang w:val="zh-CN" w:eastAsia="zh-CN"/>
        </w:rPr>
        <w:t>30.左/右室流出道狭窄</w:t>
      </w:r>
    </w:p>
    <w:p w14:paraId="73ED66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left="0" w:leftChars="0" w:firstLine="480" w:firstLineChars="200"/>
        <w:jc w:val="left"/>
        <w:textAlignment w:val="auto"/>
        <w:rPr>
          <w:rFonts w:hint="eastAsia" w:ascii="仿宋" w:hAnsi="仿宋" w:eastAsia="仿宋" w:cs="仿宋"/>
          <w:sz w:val="24"/>
          <w:szCs w:val="24"/>
          <w:lang w:val="zh-CN" w:eastAsia="zh-CN"/>
        </w:rPr>
      </w:pPr>
      <w:r>
        <w:rPr>
          <w:rFonts w:hint="eastAsia" w:ascii="仿宋" w:hAnsi="仿宋" w:eastAsia="仿宋" w:cs="仿宋"/>
          <w:sz w:val="24"/>
          <w:szCs w:val="24"/>
          <w:lang w:val="zh-CN" w:eastAsia="zh-CN"/>
        </w:rPr>
        <w:t>31.肺动脉瓣狭窄</w:t>
      </w:r>
    </w:p>
    <w:p w14:paraId="71C21B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left="0" w:leftChars="0" w:firstLine="480" w:firstLineChars="200"/>
        <w:jc w:val="left"/>
        <w:textAlignment w:val="auto"/>
        <w:rPr>
          <w:rFonts w:hint="eastAsia" w:ascii="仿宋" w:hAnsi="仿宋" w:eastAsia="仿宋" w:cs="仿宋"/>
          <w:sz w:val="24"/>
          <w:szCs w:val="24"/>
          <w:lang w:val="zh-CN" w:eastAsia="zh-CN"/>
        </w:rPr>
      </w:pPr>
      <w:r>
        <w:rPr>
          <w:rFonts w:hint="eastAsia" w:ascii="仿宋" w:hAnsi="仿宋" w:eastAsia="仿宋" w:cs="仿宋"/>
          <w:sz w:val="24"/>
          <w:szCs w:val="24"/>
          <w:lang w:val="zh-CN" w:eastAsia="zh-CN"/>
        </w:rPr>
        <w:t>32.永存动脉干</w:t>
      </w:r>
    </w:p>
    <w:p w14:paraId="243F44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left="0" w:leftChars="0" w:firstLine="480" w:firstLineChars="200"/>
        <w:jc w:val="left"/>
        <w:textAlignment w:val="auto"/>
        <w:rPr>
          <w:rFonts w:hint="eastAsia" w:ascii="仿宋" w:hAnsi="仿宋" w:eastAsia="仿宋" w:cs="仿宋"/>
          <w:sz w:val="24"/>
          <w:szCs w:val="24"/>
          <w:lang w:val="zh-CN" w:eastAsia="zh-CN"/>
        </w:rPr>
      </w:pPr>
      <w:r>
        <w:rPr>
          <w:rFonts w:hint="eastAsia" w:ascii="仿宋" w:hAnsi="仿宋" w:eastAsia="仿宋" w:cs="仿宋"/>
          <w:sz w:val="24"/>
          <w:szCs w:val="24"/>
          <w:lang w:val="zh-CN" w:eastAsia="zh-CN"/>
        </w:rPr>
        <w:t>33.主动脉缩窄</w:t>
      </w:r>
    </w:p>
    <w:p w14:paraId="77FDAC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left="0" w:leftChars="0" w:firstLine="480" w:firstLineChars="200"/>
        <w:jc w:val="left"/>
        <w:textAlignment w:val="auto"/>
        <w:rPr>
          <w:rFonts w:hint="eastAsia" w:ascii="仿宋" w:hAnsi="仿宋" w:eastAsia="仿宋" w:cs="仿宋"/>
          <w:sz w:val="24"/>
          <w:szCs w:val="24"/>
          <w:lang w:val="zh-CN" w:eastAsia="zh-CN"/>
        </w:rPr>
      </w:pPr>
      <w:r>
        <w:rPr>
          <w:rFonts w:hint="eastAsia" w:ascii="仿宋" w:hAnsi="仿宋" w:eastAsia="仿宋" w:cs="仿宋"/>
          <w:sz w:val="24"/>
          <w:szCs w:val="24"/>
          <w:lang w:val="zh-CN" w:eastAsia="zh-CN"/>
        </w:rPr>
        <w:t>34.体肺侧支</w:t>
      </w:r>
    </w:p>
    <w:p w14:paraId="36A7FE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left="0" w:leftChars="0" w:firstLine="480" w:firstLineChars="200"/>
        <w:jc w:val="left"/>
        <w:textAlignment w:val="auto"/>
        <w:rPr>
          <w:rFonts w:hint="eastAsia" w:ascii="仿宋" w:hAnsi="仿宋" w:eastAsia="仿宋" w:cs="仿宋"/>
          <w:sz w:val="24"/>
          <w:szCs w:val="24"/>
          <w:lang w:val="zh-CN" w:eastAsia="zh-CN"/>
        </w:rPr>
      </w:pPr>
      <w:r>
        <w:rPr>
          <w:rFonts w:hint="eastAsia" w:ascii="仿宋" w:hAnsi="仿宋" w:eastAsia="仿宋" w:cs="仿宋"/>
          <w:sz w:val="24"/>
          <w:szCs w:val="24"/>
          <w:lang w:val="zh-CN" w:eastAsia="zh-CN"/>
        </w:rPr>
        <w:t>35.先心病外科矫治术后残余分流、狭窄</w:t>
      </w:r>
    </w:p>
    <w:p w14:paraId="4633DF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left="0" w:leftChars="0" w:firstLine="480" w:firstLineChars="200"/>
        <w:jc w:val="left"/>
        <w:textAlignment w:val="auto"/>
        <w:rPr>
          <w:rFonts w:hint="eastAsia" w:ascii="仿宋" w:hAnsi="仿宋" w:eastAsia="仿宋" w:cs="仿宋"/>
          <w:sz w:val="24"/>
          <w:szCs w:val="24"/>
          <w:lang w:val="zh-CN" w:eastAsia="zh-CN"/>
        </w:rPr>
      </w:pPr>
      <w:r>
        <w:rPr>
          <w:rFonts w:hint="eastAsia" w:ascii="仿宋" w:hAnsi="仿宋" w:eastAsia="仿宋" w:cs="仿宋"/>
          <w:sz w:val="24"/>
          <w:szCs w:val="24"/>
          <w:lang w:val="zh-CN" w:eastAsia="zh-CN"/>
        </w:rPr>
        <w:t>36.主动脉瓣狭窄</w:t>
      </w:r>
    </w:p>
    <w:p w14:paraId="48FF90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left="0" w:leftChars="0" w:firstLine="480" w:firstLineChars="200"/>
        <w:jc w:val="left"/>
        <w:textAlignment w:val="auto"/>
        <w:rPr>
          <w:rFonts w:hint="eastAsia" w:ascii="仿宋" w:hAnsi="仿宋" w:eastAsia="仿宋" w:cs="仿宋"/>
          <w:sz w:val="24"/>
          <w:szCs w:val="24"/>
          <w:lang w:val="zh-CN" w:eastAsia="zh-CN"/>
        </w:rPr>
      </w:pPr>
    </w:p>
    <w:p w14:paraId="3EAE24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left="0" w:leftChars="0" w:firstLine="482" w:firstLineChars="200"/>
        <w:jc w:val="left"/>
        <w:textAlignment w:val="auto"/>
        <w:rPr>
          <w:rFonts w:hint="eastAsia" w:ascii="仿宋" w:hAnsi="仿宋" w:eastAsia="仿宋" w:cs="仿宋"/>
          <w:b/>
          <w:bCs/>
          <w:sz w:val="24"/>
          <w:szCs w:val="24"/>
          <w:lang w:val="zh-CN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zh-CN" w:eastAsia="zh-CN"/>
        </w:rPr>
        <w:t>备注：此处仅列举了部分常见病种，其他超病种（须术前提出特殊申请）或超龄先天性心脏病及出生缺陷病种患儿家属可在患儿确诊后，咨询医院社工部，确定是否符合项目救助条件和要求。</w:t>
      </w:r>
    </w:p>
    <w:p w14:paraId="110F5A8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auto"/>
    <w:pitch w:val="default"/>
    <w:sig w:usb0="00000283" w:usb1="288F0000" w:usb2="0000000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A98CDA2"/>
    <w:multiLevelType w:val="multilevel"/>
    <w:tmpl w:val="FA98CDA2"/>
    <w:lvl w:ilvl="0" w:tentative="0">
      <w:start w:val="1"/>
      <w:numFmt w:val="decimal"/>
      <w:suff w:val="nothing"/>
      <w:lvlText w:val="第%1章 "/>
      <w:lvlJc w:val="left"/>
      <w:pPr>
        <w:ind w:left="0" w:firstLine="0"/>
      </w:pPr>
      <w:rPr>
        <w:rFonts w:hint="eastAsia" w:ascii="微软雅黑" w:eastAsia="微软雅黑"/>
        <w:b w:val="0"/>
        <w:i w:val="0"/>
        <w:sz w:val="36"/>
        <w:szCs w:val="3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lvl>
    <w:lvl w:ilvl="1" w:tentative="0">
      <w:start w:val="1"/>
      <w:numFmt w:val="decimal"/>
      <w:pStyle w:val="6"/>
      <w:suff w:val="nothing"/>
      <w:lvlText w:val="    %2、"/>
      <w:lvlJc w:val="left"/>
      <w:pPr>
        <w:ind w:left="0" w:firstLine="0"/>
      </w:pPr>
      <w:rPr>
        <w:rFonts w:hint="eastAsia" w:ascii="黑体" w:eastAsia="黑体"/>
        <w:b/>
        <w:i w:val="0"/>
        <w:sz w:val="30"/>
        <w:szCs w:val="30"/>
      </w:rPr>
    </w:lvl>
    <w:lvl w:ilvl="2" w:tentative="0">
      <w:start w:val="1"/>
      <w:numFmt w:val="decimal"/>
      <w:suff w:val="nothing"/>
      <w:lvlText w:val="    %2.%3 "/>
      <w:lvlJc w:val="left"/>
      <w:pPr>
        <w:ind w:left="3544" w:firstLine="0"/>
      </w:pPr>
      <w:rPr>
        <w:rFonts w:cs="宋体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</w:rPr>
    </w:lvl>
    <w:lvl w:ilvl="3" w:tentative="0">
      <w:start w:val="1"/>
      <w:numFmt w:val="decimal"/>
      <w:suff w:val="nothing"/>
      <w:lvlText w:val="    %2.%3.%4  "/>
      <w:lvlJc w:val="left"/>
      <w:pPr>
        <w:ind w:left="0" w:firstLine="0"/>
      </w:pPr>
      <w:rPr>
        <w:rFonts w:hint="eastAsia" w:ascii="仿宋_GB2312" w:eastAsia="仿宋_GB2312"/>
        <w:b/>
        <w:i w:val="0"/>
        <w:sz w:val="28"/>
        <w:szCs w:val="28"/>
      </w:rPr>
    </w:lvl>
    <w:lvl w:ilvl="4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5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6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7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8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DF165F"/>
    <w:rsid w:val="00EA4F99"/>
    <w:rsid w:val="20DF165F"/>
    <w:rsid w:val="4A077580"/>
    <w:rsid w:val="532927F6"/>
    <w:rsid w:val="656E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480" w:lineRule="exact"/>
      <w:jc w:val="left"/>
    </w:pPr>
    <w:rPr>
      <w:rFonts w:ascii="新宋体" w:hAnsi="新宋体" w:eastAsia="新宋体" w:cs="宋体"/>
      <w:kern w:val="2"/>
      <w:sz w:val="24"/>
      <w:szCs w:val="24"/>
      <w:lang w:val="en-US" w:eastAsia="zh-CN" w:bidi="ar-SA"/>
    </w:rPr>
  </w:style>
  <w:style w:type="paragraph" w:styleId="5">
    <w:name w:val="heading 1"/>
    <w:next w:val="1"/>
    <w:qFormat/>
    <w:uiPriority w:val="0"/>
    <w:pPr>
      <w:keepNext/>
      <w:keepLines/>
      <w:spacing w:beforeLines="0" w:beforeAutospacing="0" w:afterLines="0" w:afterAutospacing="0" w:line="360" w:lineRule="auto"/>
      <w:jc w:val="center"/>
      <w:outlineLvl w:val="0"/>
    </w:pPr>
    <w:rPr>
      <w:rFonts w:ascii="Calibri" w:hAnsi="Calibri" w:eastAsia="新宋体" w:cstheme="minorBidi"/>
      <w:kern w:val="44"/>
      <w:sz w:val="44"/>
    </w:rPr>
  </w:style>
  <w:style w:type="paragraph" w:styleId="6">
    <w:name w:val="heading 2"/>
    <w:next w:val="1"/>
    <w:semiHidden/>
    <w:unhideWhenUsed/>
    <w:qFormat/>
    <w:uiPriority w:val="0"/>
    <w:pPr>
      <w:keepNext/>
      <w:keepLines/>
      <w:numPr>
        <w:ilvl w:val="1"/>
        <w:numId w:val="1"/>
      </w:numPr>
      <w:spacing w:line="360" w:lineRule="auto"/>
      <w:jc w:val="center"/>
      <w:outlineLvl w:val="1"/>
    </w:pPr>
    <w:rPr>
      <w:rFonts w:ascii="Arial" w:hAnsi="Arial" w:eastAsia="新宋体" w:cstheme="minorBidi"/>
      <w:bCs/>
      <w:kern w:val="0"/>
      <w:sz w:val="36"/>
      <w:szCs w:val="32"/>
    </w:rPr>
  </w:style>
  <w:style w:type="paragraph" w:styleId="7">
    <w:name w:val="heading 3"/>
    <w:next w:val="1"/>
    <w:semiHidden/>
    <w:unhideWhenUsed/>
    <w:qFormat/>
    <w:uiPriority w:val="0"/>
    <w:pPr>
      <w:keepNext/>
      <w:keepLines/>
      <w:spacing w:beforeLines="0" w:beforeAutospacing="0" w:afterLines="0" w:afterAutospacing="0" w:line="360" w:lineRule="auto"/>
      <w:outlineLvl w:val="2"/>
    </w:pPr>
    <w:rPr>
      <w:rFonts w:ascii="Calibri" w:hAnsi="Calibri" w:eastAsia="新宋体" w:cstheme="minorBidi"/>
      <w:sz w:val="32"/>
    </w:rPr>
  </w:style>
  <w:style w:type="paragraph" w:styleId="8">
    <w:name w:val="heading 4"/>
    <w:next w:val="1"/>
    <w:semiHidden/>
    <w:unhideWhenUsed/>
    <w:qFormat/>
    <w:uiPriority w:val="0"/>
    <w:pPr>
      <w:keepNext/>
      <w:keepLines/>
      <w:spacing w:beforeLines="0" w:beforeAutospacing="0" w:afterLines="0" w:afterAutospacing="0" w:line="360" w:lineRule="auto"/>
      <w:outlineLvl w:val="3"/>
    </w:pPr>
    <w:rPr>
      <w:rFonts w:ascii="Arial" w:hAnsi="Arial" w:eastAsia="新宋体" w:cstheme="minorBidi"/>
      <w:sz w:val="32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firstLine="420" w:firstLineChars="200"/>
    </w:pPr>
  </w:style>
  <w:style w:type="paragraph" w:styleId="3">
    <w:name w:val="Body Text Indent"/>
    <w:basedOn w:val="1"/>
    <w:next w:val="4"/>
    <w:qFormat/>
    <w:uiPriority w:val="0"/>
    <w:pPr>
      <w:spacing w:after="120"/>
      <w:ind w:left="420" w:leftChars="200"/>
    </w:pPr>
  </w:style>
  <w:style w:type="paragraph" w:styleId="4">
    <w:name w:val="envelope return"/>
    <w:basedOn w:val="1"/>
    <w:qFormat/>
    <w:uiPriority w:val="0"/>
    <w:pPr>
      <w:snapToGrid w:val="0"/>
    </w:pPr>
    <w:rPr>
      <w:rFonts w:ascii="Arial" w:hAnsi="Arial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2026-01-13T03:13:00Z</dcterms:created>
  <dc:creator>WPS_1559697855</dc:creator>
  <cp:lastModifiedBy>WPS_1559697855</cp:lastModifiedBy>
  <dcterms:modified xsi:type="dcterms:W3CDTF">2026-01-13T03:33:48Z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3D298379233D4F4682736DAF596D4CD7_11</vt:lpwstr>
  </property>
  <property fmtid="{D5CDD505-2E9C-101B-9397-08002B2CF9AE}" pid="4" name="KSOTemplateDocerSaveRecord">
    <vt:lpwstr>eyJoZGlkIjoiODZjYmMyMmI0YTlkZTMzYWM3YWM4MjFlZmQxNWYyODQiLCJ1c2VySWQiOiI1NzE1NTM1NTMifQ==</vt:lpwstr>
  </property>
</Properties>
</file>