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4C" w:rsidRPr="0065766A" w:rsidRDefault="00156B4C" w:rsidP="00156B4C">
      <w:pPr>
        <w:jc w:val="left"/>
        <w:rPr>
          <w:rFonts w:ascii="宋体" w:eastAsia="宋体" w:hAnsi="宋体"/>
          <w:sz w:val="24"/>
          <w:szCs w:val="32"/>
        </w:rPr>
      </w:pPr>
      <w:bookmarkStart w:id="0" w:name="OLE_LINK3"/>
      <w:r w:rsidRPr="0065766A">
        <w:rPr>
          <w:rFonts w:ascii="宋体" w:eastAsia="宋体" w:hAnsi="宋体"/>
          <w:sz w:val="24"/>
          <w:szCs w:val="32"/>
        </w:rPr>
        <w:t>附件2</w:t>
      </w:r>
      <w:r w:rsidRPr="0065766A">
        <w:rPr>
          <w:rFonts w:ascii="宋体" w:eastAsia="宋体" w:hAnsi="宋体" w:hint="eastAsia"/>
          <w:sz w:val="24"/>
          <w:szCs w:val="32"/>
        </w:rPr>
        <w:t>：采购需求</w:t>
      </w:r>
      <w:bookmarkEnd w:id="0"/>
    </w:p>
    <w:p w:rsidR="00156B4C" w:rsidRPr="0065766A" w:rsidRDefault="00156B4C" w:rsidP="00156B4C">
      <w:pPr>
        <w:jc w:val="left"/>
        <w:rPr>
          <w:rFonts w:ascii="黑体" w:eastAsia="黑体" w:hAnsi="Times New Roman" w:cs="Times New Roman"/>
          <w:b/>
          <w:sz w:val="36"/>
          <w:szCs w:val="32"/>
        </w:rPr>
      </w:pPr>
    </w:p>
    <w:p w:rsidR="00156B4C" w:rsidRPr="0065766A" w:rsidRDefault="00156B4C" w:rsidP="00156B4C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r w:rsidRPr="0065766A">
        <w:rPr>
          <w:rFonts w:ascii="黑体" w:eastAsia="黑体" w:hAnsi="Times New Roman" w:cs="Times New Roman" w:hint="eastAsia"/>
          <w:b/>
          <w:sz w:val="36"/>
          <w:szCs w:val="32"/>
        </w:rPr>
        <w:t>附件2：采购需求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7"/>
        <w:gridCol w:w="2901"/>
        <w:gridCol w:w="694"/>
        <w:gridCol w:w="1220"/>
        <w:gridCol w:w="1453"/>
      </w:tblGrid>
      <w:tr w:rsidR="0065766A" w:rsidRPr="0065766A" w:rsidTr="00600FAD">
        <w:trPr>
          <w:trHeight w:val="136"/>
          <w:jc w:val="center"/>
        </w:trPr>
        <w:tc>
          <w:tcPr>
            <w:tcW w:w="625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序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1807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物资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名称</w:t>
            </w:r>
          </w:p>
        </w:tc>
        <w:tc>
          <w:tcPr>
            <w:tcW w:w="2901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参考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规格</w:t>
            </w:r>
          </w:p>
        </w:tc>
        <w:tc>
          <w:tcPr>
            <w:tcW w:w="694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计量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1220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采购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数量</w:t>
            </w:r>
          </w:p>
        </w:tc>
        <w:tc>
          <w:tcPr>
            <w:tcW w:w="1453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参考图片</w:t>
            </w:r>
          </w:p>
        </w:tc>
      </w:tr>
      <w:tr w:rsidR="0065766A" w:rsidRPr="0065766A" w:rsidTr="00600FAD">
        <w:trPr>
          <w:trHeight w:val="1028"/>
          <w:jc w:val="center"/>
        </w:trPr>
        <w:tc>
          <w:tcPr>
            <w:tcW w:w="625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全遮光卷帘</w:t>
            </w:r>
          </w:p>
        </w:tc>
        <w:tc>
          <w:tcPr>
            <w:tcW w:w="2901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全遮光卷帘参数：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面料：高密遮光卷帘面料，遮光率≥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95%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，颜色为深灰色。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面料材质：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70%PVC+30%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聚酯纤维；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面料克重：≥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630g/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㎡；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耐干摩擦色牢度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实测结果：≥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4.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耐水色牢度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实测结果：变色：≥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级，检测方法：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GB/T5713-2013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5.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耐光色牢度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(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)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实测结果：变色：≥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6.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阻燃：符合《阻燃织物》装饰用织物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B1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7.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异味：无异味，检测方法：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GB/T18401-2010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8.pH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值实测结果：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4.5-9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，检测方法：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GB/T 7573-2009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9.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甲醛含量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 xml:space="preserve">(mg/kg) 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实测结果：未检测出，检测方法：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GB/T 2912.1-2009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10.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经纬密度：经向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210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根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/10cm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，纬向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200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根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/10cm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11.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断裂强力：经向≥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1200N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，纬向≥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1200N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12.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可分解致癌芳香胺染料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 xml:space="preserve">(mg/kg) 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实测结果：未检出，检测方法：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GB/T 17592-2011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；（需提供符合检测标准要求的相关产品检验报告）。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遮光卷帘上下梁参数：提供符合要求的相关产品检验报告。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卷帘铝材要求：手动卷帘铝型材采用高强度铝合金材质，依据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GB/T5237.4-2017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《一般工业用铝合金建筑型材》要求标准检测。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卷帘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38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上梁铝材材质要求：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外观质量：表面光滑、无凹陷、无皱纹、无划痕、气泡等缺陷损伤。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直径≥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38mm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，卷管壁厚≥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1.5mm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（氧化或者喷涂处理）；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弯曲度≤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；扭宁度≤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4.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力学性能：延伸强度≥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160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（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N/mm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²）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,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抗拉强度≥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160(N/ 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²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),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韦氏硬度≥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9HW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5.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涂层性能：干湿附着性达到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6.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化学成分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①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镁在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0.4-0.8%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；②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硅在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 xml:space="preserve"> 0.2-0.5%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；③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铁≤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0.3%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；④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铜≤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0.1%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锌≤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0.1%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锰≤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0.1%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；⑦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铬≤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0.1%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；⑧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钛≤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0.1%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卷帘下梁铝材材质要求：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外观质量：表面光滑、无凹陷、无皱纹、无划痕、气泡等缺陷损伤。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2.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宽度≥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38mm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，卷管壁厚≥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1.2mm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（氧化或者喷涂处理）；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3.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弯曲度≤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；扭宁度≤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1.0mm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4.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力学性能：韦氏硬度≥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9HW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5.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涂层性能：干湿附着性达到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0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级；</w:t>
            </w:r>
          </w:p>
        </w:tc>
        <w:tc>
          <w:tcPr>
            <w:tcW w:w="694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平方米</w:t>
            </w:r>
          </w:p>
        </w:tc>
        <w:tc>
          <w:tcPr>
            <w:tcW w:w="1220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6956.5</w:t>
            </w:r>
          </w:p>
        </w:tc>
        <w:tc>
          <w:tcPr>
            <w:tcW w:w="1453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</w:p>
        </w:tc>
      </w:tr>
      <w:tr w:rsidR="00156B4C" w:rsidRPr="0065766A" w:rsidTr="00600FAD">
        <w:trPr>
          <w:trHeight w:val="1013"/>
          <w:jc w:val="center"/>
        </w:trPr>
        <w:tc>
          <w:tcPr>
            <w:tcW w:w="625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金刚网纱窗</w:t>
            </w:r>
          </w:p>
        </w:tc>
        <w:tc>
          <w:tcPr>
            <w:tcW w:w="2901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纱窗要求：提供符合检测标准要求的相关产品检验报告</w:t>
            </w:r>
          </w:p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纱窗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尺寸约为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1.3*1.04m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                                                                                        3.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纱窗框架颜色与玻璃幕墙框架同色系，高清高透纱网；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                               4.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适合范围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各种外平开窗、提拉窗、外开上悬窗、内开窗；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            5.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产品特点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: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强度高、简约有力、抗剪、抗撞击等优质性能，体现防蚊、防护、防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盗；</w:t>
            </w: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 xml:space="preserve">      </w:t>
            </w:r>
          </w:p>
        </w:tc>
        <w:tc>
          <w:tcPr>
            <w:tcW w:w="694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套</w:t>
            </w:r>
          </w:p>
        </w:tc>
        <w:tc>
          <w:tcPr>
            <w:tcW w:w="1220" w:type="dxa"/>
            <w:vAlign w:val="center"/>
          </w:tcPr>
          <w:p w:rsidR="00156B4C" w:rsidRPr="0065766A" w:rsidRDefault="00156B4C" w:rsidP="00156B4C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65766A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392</w:t>
            </w:r>
          </w:p>
        </w:tc>
        <w:tc>
          <w:tcPr>
            <w:tcW w:w="1453" w:type="dxa"/>
            <w:vAlign w:val="center"/>
          </w:tcPr>
          <w:p w:rsidR="00156B4C" w:rsidRPr="0065766A" w:rsidRDefault="00156B4C" w:rsidP="00156B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65766A">
              <w:rPr>
                <w:rFonts w:ascii="Times New Roman" w:eastAsia="宋体" w:hAnsi="Times New Roman" w:cs="Times New Roman" w:hint="eastAsia"/>
                <w:szCs w:val="24"/>
              </w:rPr>
              <w:t>/</w:t>
            </w:r>
          </w:p>
        </w:tc>
      </w:tr>
    </w:tbl>
    <w:p w:rsidR="00156B4C" w:rsidRPr="0065766A" w:rsidRDefault="00156B4C" w:rsidP="00156B4C">
      <w:pPr>
        <w:rPr>
          <w:rFonts w:ascii="Times New Roman" w:eastAsia="宋体" w:hAnsi="Times New Roman" w:cs="Times New Roman"/>
          <w:szCs w:val="24"/>
        </w:rPr>
      </w:pPr>
    </w:p>
    <w:p w:rsidR="00156B4C" w:rsidRPr="0065766A" w:rsidRDefault="00156B4C" w:rsidP="00156B4C">
      <w:pPr>
        <w:numPr>
          <w:ilvl w:val="0"/>
          <w:numId w:val="2"/>
        </w:numPr>
        <w:spacing w:line="440" w:lineRule="exact"/>
        <w:rPr>
          <w:rFonts w:ascii="Times New Roman" w:eastAsia="宋体" w:hAnsi="Times New Roman" w:cs="Times New Roman"/>
          <w:b/>
          <w:bCs/>
          <w:szCs w:val="24"/>
        </w:rPr>
      </w:pPr>
      <w:r w:rsidRPr="0065766A">
        <w:rPr>
          <w:rFonts w:ascii="Times New Roman" w:eastAsia="宋体" w:hAnsi="Times New Roman" w:cs="Times New Roman" w:hint="eastAsia"/>
          <w:szCs w:val="24"/>
        </w:rPr>
        <w:t>阜外华中心血管病医院二期病房楼窗帘、纱窗采购项目，预算金额</w:t>
      </w:r>
      <w:r w:rsidRPr="0065766A">
        <w:rPr>
          <w:rFonts w:ascii="Times New Roman" w:eastAsia="宋体" w:hAnsi="Times New Roman" w:cs="Times New Roman" w:hint="eastAsia"/>
          <w:szCs w:val="24"/>
        </w:rPr>
        <w:t>75.10</w:t>
      </w:r>
      <w:r w:rsidRPr="0065766A">
        <w:rPr>
          <w:rFonts w:ascii="Times New Roman" w:eastAsia="宋体" w:hAnsi="Times New Roman" w:cs="Times New Roman" w:hint="eastAsia"/>
          <w:szCs w:val="24"/>
        </w:rPr>
        <w:t>万元。包括</w:t>
      </w:r>
      <w:r w:rsidRPr="0065766A">
        <w:rPr>
          <w:rFonts w:ascii="Times New Roman" w:eastAsia="宋体" w:hAnsi="Times New Roman" w:cs="Times New Roman" w:hint="eastAsia"/>
          <w:szCs w:val="24"/>
        </w:rPr>
        <w:t>1-20</w:t>
      </w:r>
      <w:r w:rsidRPr="0065766A">
        <w:rPr>
          <w:rFonts w:ascii="Times New Roman" w:eastAsia="宋体" w:hAnsi="Times New Roman" w:cs="Times New Roman" w:hint="eastAsia"/>
          <w:szCs w:val="24"/>
        </w:rPr>
        <w:t>层全遮光卷帘以及</w:t>
      </w:r>
      <w:r w:rsidRPr="0065766A">
        <w:rPr>
          <w:rFonts w:ascii="Times New Roman" w:eastAsia="宋体" w:hAnsi="Times New Roman" w:cs="Times New Roman" w:hint="eastAsia"/>
          <w:szCs w:val="24"/>
        </w:rPr>
        <w:t>1-10</w:t>
      </w:r>
      <w:r w:rsidRPr="0065766A">
        <w:rPr>
          <w:rFonts w:ascii="Times New Roman" w:eastAsia="宋体" w:hAnsi="Times New Roman" w:cs="Times New Roman" w:hint="eastAsia"/>
          <w:szCs w:val="24"/>
        </w:rPr>
        <w:t>层金刚网纱窗</w:t>
      </w:r>
      <w:r w:rsidRPr="0065766A">
        <w:rPr>
          <w:rFonts w:ascii="Times New Roman" w:eastAsia="宋体" w:hAnsi="Times New Roman" w:cs="Times New Roman" w:hint="eastAsia"/>
          <w:szCs w:val="24"/>
        </w:rPr>
        <w:t>(</w:t>
      </w:r>
      <w:r w:rsidRPr="0065766A">
        <w:rPr>
          <w:rFonts w:ascii="Times New Roman" w:eastAsia="宋体" w:hAnsi="Times New Roman" w:cs="Times New Roman" w:hint="eastAsia"/>
          <w:szCs w:val="24"/>
        </w:rPr>
        <w:t>暂定</w:t>
      </w:r>
      <w:r w:rsidRPr="0065766A">
        <w:rPr>
          <w:rFonts w:ascii="Times New Roman" w:eastAsia="宋体" w:hAnsi="Times New Roman" w:cs="Times New Roman" w:hint="eastAsia"/>
          <w:szCs w:val="24"/>
        </w:rPr>
        <w:t>)</w:t>
      </w:r>
      <w:r w:rsidRPr="0065766A">
        <w:rPr>
          <w:rFonts w:ascii="Times New Roman" w:eastAsia="宋体" w:hAnsi="Times New Roman" w:cs="Times New Roman" w:hint="eastAsia"/>
          <w:szCs w:val="24"/>
        </w:rPr>
        <w:t>。</w:t>
      </w:r>
      <w:r w:rsidRPr="0065766A">
        <w:rPr>
          <w:rFonts w:ascii="Times New Roman" w:eastAsia="宋体" w:hAnsi="Times New Roman" w:cs="Times New Roman" w:hint="eastAsia"/>
          <w:b/>
          <w:bCs/>
          <w:szCs w:val="24"/>
        </w:rPr>
        <w:t>实行单价合同，最终按实际采购数量结算。</w:t>
      </w:r>
    </w:p>
    <w:p w:rsidR="00156B4C" w:rsidRPr="0065766A" w:rsidRDefault="00156B4C" w:rsidP="00156B4C">
      <w:pPr>
        <w:numPr>
          <w:ilvl w:val="0"/>
          <w:numId w:val="2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65766A">
        <w:rPr>
          <w:rFonts w:ascii="Times New Roman" w:eastAsia="宋体" w:hAnsi="Times New Roman" w:cs="Times New Roman" w:hint="eastAsia"/>
          <w:szCs w:val="24"/>
        </w:rPr>
        <w:t>中标公司将货物送达并安装完成后，需自行清理</w:t>
      </w:r>
      <w:bookmarkStart w:id="1" w:name="_GoBack"/>
      <w:bookmarkEnd w:id="1"/>
      <w:r w:rsidRPr="0065766A">
        <w:rPr>
          <w:rFonts w:ascii="Times New Roman" w:eastAsia="宋体" w:hAnsi="Times New Roman" w:cs="Times New Roman" w:hint="eastAsia"/>
          <w:szCs w:val="24"/>
        </w:rPr>
        <w:t>产生的包装箱、塑料袋等各类废品。</w:t>
      </w:r>
    </w:p>
    <w:p w:rsidR="00156B4C" w:rsidRPr="0065766A" w:rsidRDefault="00156B4C" w:rsidP="00156B4C">
      <w:pPr>
        <w:numPr>
          <w:ilvl w:val="0"/>
          <w:numId w:val="2"/>
        </w:numPr>
        <w:spacing w:line="440" w:lineRule="exact"/>
        <w:rPr>
          <w:rFonts w:ascii="Times New Roman" w:eastAsia="宋体" w:hAnsi="Times New Roman" w:cs="Times New Roman"/>
          <w:szCs w:val="24"/>
        </w:rPr>
      </w:pPr>
      <w:r w:rsidRPr="0065766A">
        <w:rPr>
          <w:rFonts w:ascii="Times New Roman" w:eastAsia="宋体" w:hAnsi="Times New Roman" w:cs="Times New Roman" w:hint="eastAsia"/>
          <w:szCs w:val="24"/>
        </w:rPr>
        <w:t>成交供应商在接到采购人通知送货前（每批次），须提供符合采购人要求的合格样品，待采购人确认后正式供货。</w:t>
      </w:r>
    </w:p>
    <w:p w:rsidR="00156B4C" w:rsidRPr="0065766A" w:rsidRDefault="00156B4C" w:rsidP="00156B4C">
      <w:pPr>
        <w:rPr>
          <w:rFonts w:ascii="宋体" w:eastAsia="宋体" w:hAnsi="Courier New" w:cs="Times New Roman"/>
          <w:kern w:val="0"/>
          <w:sz w:val="20"/>
          <w:szCs w:val="21"/>
        </w:rPr>
      </w:pPr>
    </w:p>
    <w:p w:rsidR="0001319F" w:rsidRPr="0065766A" w:rsidRDefault="0065766A"/>
    <w:sectPr w:rsidR="0001319F" w:rsidRPr="0065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E59EE94"/>
    <w:multiLevelType w:val="singleLevel"/>
    <w:tmpl w:val="CE59EE9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4C"/>
    <w:rsid w:val="00156B4C"/>
    <w:rsid w:val="0065766A"/>
    <w:rsid w:val="00723BCA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AFB6D-7298-4985-9645-9AD4864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2026-02-05T08:16:00Z</dcterms:created>
  <dcterms:modified xsi:type="dcterms:W3CDTF">2026-02-05T08:19:00Z</dcterms:modified>
</cp:coreProperties>
</file>