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22" w:rsidRPr="00A45B22" w:rsidRDefault="00A45B22" w:rsidP="00A45B22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bookmarkStart w:id="1" w:name="_GoBack"/>
      <w:r w:rsidRPr="00A45B22">
        <w:rPr>
          <w:rFonts w:ascii="宋体" w:eastAsia="宋体" w:hAnsi="宋体"/>
          <w:sz w:val="24"/>
          <w:szCs w:val="32"/>
        </w:rPr>
        <w:t>附件</w:t>
      </w:r>
      <w:r w:rsidRPr="00A45B22">
        <w:rPr>
          <w:rFonts w:ascii="宋体" w:eastAsia="宋体" w:hAnsi="宋体"/>
          <w:sz w:val="24"/>
          <w:szCs w:val="32"/>
        </w:rPr>
        <w:t>2</w:t>
      </w:r>
      <w:r w:rsidRPr="00A45B22">
        <w:rPr>
          <w:rFonts w:ascii="宋体" w:eastAsia="宋体" w:hAnsi="宋体" w:hint="eastAsia"/>
          <w:sz w:val="24"/>
          <w:szCs w:val="32"/>
        </w:rPr>
        <w:t>：</w:t>
      </w:r>
      <w:r w:rsidRPr="00A45B22">
        <w:rPr>
          <w:rFonts w:ascii="宋体" w:eastAsia="宋体" w:hAnsi="宋体" w:hint="eastAsia"/>
          <w:sz w:val="24"/>
          <w:szCs w:val="32"/>
        </w:rPr>
        <w:t>采购需求</w:t>
      </w:r>
      <w:bookmarkEnd w:id="0"/>
      <w:bookmarkEnd w:id="1"/>
    </w:p>
    <w:p w:rsidR="00A45B22" w:rsidRPr="00A45B22" w:rsidRDefault="00A45B22" w:rsidP="00A45B22">
      <w:pPr>
        <w:jc w:val="left"/>
        <w:rPr>
          <w:rFonts w:ascii="黑体" w:eastAsia="黑体" w:hAnsi="Times New Roman" w:cs="Times New Roman" w:hint="eastAsia"/>
          <w:b/>
          <w:sz w:val="36"/>
          <w:szCs w:val="32"/>
        </w:rPr>
      </w:pPr>
    </w:p>
    <w:p w:rsidR="00A45B22" w:rsidRPr="00A45B22" w:rsidRDefault="00A45B22" w:rsidP="00A45B22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r w:rsidRPr="00A45B22">
        <w:rPr>
          <w:rFonts w:ascii="黑体" w:eastAsia="黑体" w:hAnsi="Times New Roman" w:cs="Times New Roman"/>
          <w:b/>
          <w:sz w:val="36"/>
          <w:szCs w:val="32"/>
        </w:rPr>
        <w:t>附件</w:t>
      </w:r>
      <w:r w:rsidRPr="00A45B22">
        <w:rPr>
          <w:rFonts w:ascii="黑体" w:eastAsia="黑体" w:hAnsi="Times New Roman" w:cs="Times New Roman" w:hint="eastAsia"/>
          <w:b/>
          <w:sz w:val="36"/>
          <w:szCs w:val="32"/>
        </w:rPr>
        <w:t>2</w:t>
      </w:r>
      <w:r w:rsidRPr="00A45B22">
        <w:rPr>
          <w:rFonts w:ascii="黑体" w:eastAsia="黑体" w:hAnsi="Times New Roman" w:cs="Times New Roman" w:hint="eastAsia"/>
          <w:b/>
          <w:sz w:val="36"/>
          <w:szCs w:val="32"/>
        </w:rPr>
        <w:t>采购需求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941"/>
        <w:gridCol w:w="1418"/>
        <w:gridCol w:w="2959"/>
        <w:gridCol w:w="914"/>
        <w:gridCol w:w="978"/>
        <w:gridCol w:w="1447"/>
      </w:tblGrid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bookmarkStart w:id="2" w:name="OLE_LINK8"/>
            <w:bookmarkStart w:id="3" w:name="OLE_LINK7"/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序</w:t>
            </w:r>
          </w:p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物资</w:t>
            </w:r>
          </w:p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参考</w:t>
            </w:r>
          </w:p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规格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参考</w:t>
            </w:r>
          </w:p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参数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计量</w:t>
            </w:r>
          </w:p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采购</w:t>
            </w:r>
          </w:p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数量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参考</w:t>
            </w:r>
          </w:p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图片</w:t>
            </w:r>
          </w:p>
        </w:tc>
      </w:tr>
      <w:tr w:rsidR="00A45B22" w:rsidRPr="00A45B22" w:rsidTr="00C712A0">
        <w:trPr>
          <w:trHeight w:val="1267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边台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全钢，理化板台面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L*750*800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台柜种类、规格：全钢落地结构，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L*750*800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柜体内置一层活动层板，层板下部有加强筋。表面前处理后经环氧树脂粉末喷涂处理，涂层无突出漆块，光洁亮丽，确保其抗腐蚀性和耐用度。具备足够的抗压强度以应付外来受力影响，力学性能好，可使用年限长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材料种类、规格：台面采用≥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12mm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厚实芯理化板台面，边沿加厚≥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24mm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，具有耐腐蚀、耐磨等性能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抽屉、门板：采用优质一级冷轧钢板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,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基材厚度≥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1.0mm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，表面前处理后经环氧树脂粉末喷涂处理，面板为双层钢板，折弯制作，接缝处无焊点，表面平整光滑，夹层内填充聚氨酯（耐腐蚀、防水、不燃、消音）。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4.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背板：上下各一个固定背板，中间为可拆卸的活动背板，方便检修。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5.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滑轨：抽屉采用国内知名品牌优质三节导轨，抽拉顺畅灵活，并且可避免因抽拉抽屉滑落；同时三节导轨还应具备优秀的承重性能。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6.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铰链：采用国内知名品牌自闭式铰链，与柜体面水平角度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&lt;15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度时，柜门即可自行关闭，弹性好，外形美观。加装防撞垫，使用过程中无噪音，耐腐蚀，使用寿命长。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7.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拉手：可选用一体折弯成型隐藏式拉手，或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304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不锈钢拉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手。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8.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地脚：底柜带四个可调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/>
              </w:rPr>
              <w:t>镀锌钢或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不锈钢螺丝结构支撑脚，带橡胶包覆，可由专用工具调节调节水平及高度，最大可调节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9.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其他未尽事宜详见施工图纸，参见相关施工图集、施工规范、验收规范等相关规范文件要求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m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366.48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781050" cy="695325"/>
                  <wp:effectExtent l="0" t="0" r="0" b="952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013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边台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全钢，理化板台面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L*900*800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台柜种类、规格：全钢落地结构，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L*900*800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柜体内置一层活动层板，层板下部有加强筋。表面前处理后经环氧树脂粉末喷涂处理，涂层无突出漆块，光洁亮丽，确保其抗腐蚀性和耐用度。具备足够的抗压强度以应付外来受力影响，力学性能好，可使用年限长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材料种类、规格：台面采用≥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12mm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厚实芯理化板台面，边沿加厚≥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24mm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，具有耐腐蚀、耐磨等性能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抽屉、门板：采用优质一级冷轧钢板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,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基材厚度≥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1.0mm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，表面前处理后经环氧树脂粉末喷涂处理，面板为双层钢板，折弯制作，接缝处无焊点，表面平整光滑，夹层内填充聚氨酯（耐腐蚀、防水、不燃、消音）。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4.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背板：上下各一个固定背板，中间为可拆卸的活动背板，方便检修。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5.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滑轨：抽屉采用国内知名品牌优质三节导轨，抽拉顺畅灵活，并且可避免因抽拉抽屉滑落；同时三节导轨还应具备优秀的承重性能。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6.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铰链：采用国内知名品牌自闭式铰链，与柜体面水平角度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&lt;15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度时，柜门即可自行关闭，弹性好，外形美观。加装防撞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垫，使用过程中无噪音，耐腐蚀，使用寿命长。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7.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拉手：可选用一体折弯成型隐藏式拉手，或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304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不锈钢拉手。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8.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地脚：底柜带四个可调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/>
              </w:rPr>
              <w:t>镀锌钢或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不锈钢螺丝结构支撑脚，带橡胶包覆，可由专用工具调节调节水平及高度，最大可调节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9.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其他未尽事宜详见施工图纸，参见相关施工图集、施工规范、验收规范等相关规范文件要求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m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11.25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933450" cy="6096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96" t="39317" r="2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中央台</w:t>
            </w:r>
          </w:p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全钢，理化板台面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L*1500*800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台柜种类、规格：全钢落地结构，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L*1500*800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柜体内置一层活动层板，层板下部有加强筋。表面前处理后经环氧树脂粉末喷涂处理，涂层无突出漆块，光洁亮丽，确保其抗腐蚀性和耐用度。具备足够的抗压强度以应付外来受力影响，力学性能好，可使用年限长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材料种类、规格：台面采用≥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12mm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厚实芯理化板台面，边沿加厚≥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24mm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，具有耐腐蚀、耐磨等性能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抽屉、门板：采用优质一级冷轧钢板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,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基材厚度≥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1.0mm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，表面前处理后经环氧树脂粉末喷涂处理，面板为双层钢板，折弯制作，接缝处无焊点，表面平整光滑，夹层内填充聚氨酯（耐腐蚀、防水、不燃、消音）。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4.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背板：上下各一个固定背板，中间为可拆卸的活动背板，方便检修。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5.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滑轨：抽屉采用国内知名品牌优质三节导轨，抽拉顺畅灵活，并且可避免因抽拉抽屉滑落；同时三节导轨还应具备优秀的承重性能。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6.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铰链：采用国内知名品牌自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闭式铰链，与柜体面水平角度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&lt;15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度时，柜门即可自行关闭，弹性好，外形美观。加装防撞垫，使用过程中无噪音，耐腐蚀，使用寿命长。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7.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拉手：可选用一体折弯成型隐藏式拉手，或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304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不锈钢拉手。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8.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地脚：底柜带四个可调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/>
              </w:rPr>
              <w:t>镀锌钢或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不锈钢螺丝结构支撑脚，带橡胶包覆，可由专用工具调节调节水平及高度，最大可调节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9.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其他未尽事宜详见施工图纸，参见相关施工图集、施工规范、验收规范等相关规范文件要求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m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39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1019175" cy="742950"/>
                  <wp:effectExtent l="0" t="0" r="9525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转角台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全钢，理化板面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1000*1000*800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台柜种类、规格：全钢落地结构，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1000*1000*800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柜体内置一层活动层板，层板下部有加强筋。表面前处理后经环氧树脂粉末喷涂处理，涂层无突出漆块，光洁亮丽，确保其抗腐蚀性和耐用度。具备足够的抗压强度以应付外来受力影响，力学性能好，可使用年限长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材料种类、规格：台面采用≥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12mm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厚实芯理化板台面，边沿加厚≥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24mm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，具有耐腐蚀、耐磨等性能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抽屉、门板：采用优质一级冷轧钢板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,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基材厚度≥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1.0mm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，表面前处理后经环氧树脂粉末喷涂处理，面板为双层钢板，折弯制作，接缝处无焊点，表面平整光滑，夹层内填充聚氨酯（耐腐蚀、防水、不燃、消音）。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4.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背板：上下各一个固定背板，中间为可拆卸的活动背板，方便检修。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5.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滑轨：抽屉采用国内知名品牌优质三节导轨，抽拉顺畅灵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活，并且可避免因抽拉抽屉滑落；同时三节导轨还应具备优秀的承重性能。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6.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铰链：采用国内知名品牌自闭式铰链，与柜体面水平角度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&lt;15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度时，柜门即可自行关闭，弹性好，外形美观。加装防撞垫，使用过程中无噪音，耐腐蚀，使用寿命长。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7.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拉手：可选用一体折弯成型隐藏式拉手，或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304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不锈钢拉手。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8.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地脚：底柜带四个可调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/>
              </w:rPr>
              <w:t>镀锌钢或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不锈钢螺丝结构支撑脚，带橡胶包覆，可由专用工具调节调节水平及高度，最大可调节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  <w:lang w:val="zh-TW" w:eastAsia="zh-TW"/>
              </w:rPr>
              <w:t>。</w:t>
            </w:r>
          </w:p>
          <w:p w:rsidR="00A45B22" w:rsidRPr="00A45B22" w:rsidRDefault="00A45B22" w:rsidP="00A45B2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9.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其他未尽事宜详见施工图纸，参见相关施工图集、施工规范、验收规范等相关规范文件要求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m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923925" cy="695325"/>
                  <wp:effectExtent l="0" t="0" r="9525" b="952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洗眼器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与实验台匹配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宋体" w:eastAsia="宋体" w:hAnsi="宋体" w:cs="宋体" w:hint="eastAsia"/>
                <w:szCs w:val="21"/>
              </w:rPr>
              <w:t>单头洗眼器，模具成型，喷头可抽取，喷水呈雾状扩散式且力度适中，快速彻底清洗眼球。主体颜色设计为红色。主体为加厚铜质，洗眼喷头为加厚铜质环氧树脂喷涂层外加软性橡胶，出水经缓压处理呈泡沫状水柱，防止冲伤眼睛；PP材质防尘盖，使用时自动被水冲开，配有水流锁定开关，水流开启、锁定功能一次完成，供水软管长度≥1.5米，软性PVC管外覆不锈钢网，外层包裹PE管，能有效的防止生锈、渗漏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58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962025" cy="714375"/>
                  <wp:effectExtent l="0" t="0" r="9525" b="952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PP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水槽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与实验台匹配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宋体" w:eastAsia="宋体" w:hAnsi="宋体" w:cs="宋体" w:hint="eastAsia"/>
                <w:szCs w:val="21"/>
              </w:rPr>
              <w:t>采用 PP 材质，模具成型，抑菌、易清洁，耐腐蚀，台下托底式安装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64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800100" cy="7239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7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三口鹅颈水龙头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与实验台匹配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宋体" w:eastAsia="宋体" w:hAnsi="宋体" w:cs="宋体" w:hint="eastAsia"/>
                <w:szCs w:val="21"/>
              </w:rPr>
              <w:t>采用实验室专用三口水龙头，出水嘴为铜质尖嘴型，高头、单口 360°旋转，便于多用途使用，可拆卸清洗阻塞，具有</w:t>
            </w:r>
            <w:r w:rsidRPr="00A45B22">
              <w:rPr>
                <w:rFonts w:ascii="宋体" w:eastAsia="宋体" w:hAnsi="宋体" w:cs="宋体" w:hint="eastAsia"/>
                <w:szCs w:val="21"/>
              </w:rPr>
              <w:lastRenderedPageBreak/>
              <w:t>缓压作用。管体部份为黄铜合金制，表面并经烤漆喷涂处理，防锈耐腐蚀。出水嘴可拆卸，内有成型螺纹，可方便连接循环等特殊用水水管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套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64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714375" cy="685800"/>
                  <wp:effectExtent l="0" t="0" r="952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滴水架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与实验台匹配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宋体" w:eastAsia="宋体" w:hAnsi="宋体" w:cs="宋体" w:hint="eastAsia"/>
                <w:szCs w:val="21"/>
              </w:rPr>
              <w:t>采用高密度PP材质，抗化学腐蚀、抑菌、易清洁、耐潮湿、并设清洁水自动回流装置，带导流孔，接至水槽，便于残水排流，利于器皿的自然干燥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23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409575" cy="638175"/>
                  <wp:effectExtent l="0" t="0" r="9525" b="952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试剂架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L*400*750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，双层钢玻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台柜种类、规格：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L*400*750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，双层钢玻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材料种类、规格：立柱为≥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1.0mm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镀锌钢板数控下料成型，喷涂环氧树脂高温固化附着，层板选用≥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8mm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钢化玻璃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其他未尽事宜详见施工图纸，参见相关施工图集、施工规范、验收规范等相关规范文件要求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m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64.65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800100" cy="4953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边台插座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与实验台匹配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边台插座，配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10A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六孔插座、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2.5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平方三色线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382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781050" cy="5334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中央台插座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与实验台匹配</w:t>
            </w: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中央台插座，配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10A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六孔插座、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2.5</w:t>
            </w: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平方三色线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39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762000" cy="523875"/>
                  <wp:effectExtent l="0" t="0" r="0" b="952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22" w:rsidRPr="00A45B22" w:rsidTr="00C712A0">
        <w:trPr>
          <w:trHeight w:val="136"/>
          <w:jc w:val="center"/>
        </w:trPr>
        <w:tc>
          <w:tcPr>
            <w:tcW w:w="462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  <w:tc>
          <w:tcPr>
            <w:tcW w:w="941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淋浴洗眼器</w:t>
            </w:r>
          </w:p>
        </w:tc>
        <w:tc>
          <w:tcPr>
            <w:tcW w:w="141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A45B22" w:rsidRPr="00A45B22" w:rsidRDefault="00A45B22" w:rsidP="00A45B22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A45B22">
              <w:rPr>
                <w:rFonts w:ascii="宋体" w:eastAsia="宋体" w:hAnsi="宋体" w:cs="宋体" w:hint="eastAsia"/>
                <w:szCs w:val="21"/>
              </w:rPr>
              <w:t>1．冲淋装置：带有洗眼喷头和洗眼盘，各部分模块化，可方便拆卸检修。</w:t>
            </w:r>
          </w:p>
          <w:p w:rsidR="00A45B22" w:rsidRPr="00A45B22" w:rsidRDefault="00A45B22" w:rsidP="00A45B22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A45B22">
              <w:rPr>
                <w:rFonts w:ascii="宋体" w:eastAsia="宋体" w:hAnsi="宋体" w:cs="宋体" w:hint="eastAsia"/>
                <w:szCs w:val="21"/>
              </w:rPr>
              <w:t>2．主体材质：铜质，环氧树脂烤漆，耐腐蚀。</w:t>
            </w:r>
          </w:p>
          <w:p w:rsidR="00A45B22" w:rsidRPr="00A45B22" w:rsidRDefault="00A45B22" w:rsidP="00A45B22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A45B22">
              <w:rPr>
                <w:rFonts w:ascii="宋体" w:eastAsia="宋体" w:hAnsi="宋体" w:cs="宋体" w:hint="eastAsia"/>
                <w:szCs w:val="21"/>
              </w:rPr>
              <w:t>3．洗眼喷头：铜质，内置恒定水流量调节阀，保护眼球在冲洗时不会受到水流的过激冲击。</w:t>
            </w:r>
          </w:p>
          <w:p w:rsidR="00A45B22" w:rsidRPr="00A45B22" w:rsidRDefault="00A45B22" w:rsidP="00A45B2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宋体" w:eastAsia="宋体" w:hAnsi="宋体" w:cs="宋体" w:hint="eastAsia"/>
                <w:szCs w:val="21"/>
              </w:rPr>
              <w:t>4．洗眼盘：不锈钢烤漆，可用于清洗面部和手部，带出水口。</w:t>
            </w:r>
          </w:p>
        </w:tc>
        <w:tc>
          <w:tcPr>
            <w:tcW w:w="914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978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45B22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1447" w:type="dxa"/>
            <w:vAlign w:val="center"/>
          </w:tcPr>
          <w:p w:rsidR="00A45B22" w:rsidRPr="00A45B22" w:rsidRDefault="00A45B22" w:rsidP="00A45B22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45B22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>
                  <wp:extent cx="361950" cy="55245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bookmarkEnd w:id="3"/>
    </w:tbl>
    <w:p w:rsidR="00A45B22" w:rsidRPr="00A45B22" w:rsidRDefault="00A45B22" w:rsidP="00A45B22">
      <w:pPr>
        <w:rPr>
          <w:rFonts w:ascii="Times New Roman" w:eastAsia="宋体" w:hAnsi="Times New Roman" w:cs="Times New Roman"/>
          <w:szCs w:val="24"/>
        </w:rPr>
      </w:pPr>
    </w:p>
    <w:p w:rsidR="00A45B22" w:rsidRPr="00A45B22" w:rsidRDefault="00A45B22" w:rsidP="00A45B22">
      <w:pPr>
        <w:numPr>
          <w:ilvl w:val="0"/>
          <w:numId w:val="2"/>
        </w:numPr>
        <w:spacing w:line="440" w:lineRule="exact"/>
        <w:rPr>
          <w:rFonts w:ascii="Times New Roman" w:eastAsia="宋体" w:hAnsi="Times New Roman" w:cs="Times New Roman" w:hint="eastAsia"/>
          <w:b/>
          <w:bCs/>
          <w:szCs w:val="24"/>
        </w:rPr>
      </w:pPr>
      <w:r w:rsidRPr="00A45B22">
        <w:rPr>
          <w:rFonts w:ascii="Times New Roman" w:eastAsia="宋体" w:hAnsi="Times New Roman" w:cs="Times New Roman" w:hint="eastAsia"/>
          <w:szCs w:val="24"/>
        </w:rPr>
        <w:t>阜外华中心血管病医院二期病房楼实验台采购项目，预算金额</w:t>
      </w:r>
      <w:r w:rsidRPr="00A45B22">
        <w:rPr>
          <w:rFonts w:ascii="Times New Roman" w:eastAsia="宋体" w:hAnsi="Times New Roman" w:cs="Times New Roman" w:hint="eastAsia"/>
          <w:szCs w:val="24"/>
        </w:rPr>
        <w:t>77.59</w:t>
      </w:r>
      <w:r w:rsidRPr="00A45B22">
        <w:rPr>
          <w:rFonts w:ascii="Times New Roman" w:eastAsia="宋体" w:hAnsi="Times New Roman" w:cs="Times New Roman" w:hint="eastAsia"/>
          <w:szCs w:val="24"/>
        </w:rPr>
        <w:t>万元。包括负</w:t>
      </w:r>
      <w:r w:rsidRPr="00A45B22">
        <w:rPr>
          <w:rFonts w:ascii="Times New Roman" w:eastAsia="宋体" w:hAnsi="Times New Roman" w:cs="Times New Roman" w:hint="eastAsia"/>
          <w:szCs w:val="24"/>
        </w:rPr>
        <w:t>2</w:t>
      </w:r>
      <w:r w:rsidRPr="00A45B22">
        <w:rPr>
          <w:rFonts w:ascii="Times New Roman" w:eastAsia="宋体" w:hAnsi="Times New Roman" w:cs="Times New Roman" w:hint="eastAsia"/>
          <w:szCs w:val="24"/>
        </w:rPr>
        <w:t>层核医学科、</w:t>
      </w:r>
      <w:r w:rsidRPr="00A45B22">
        <w:rPr>
          <w:rFonts w:ascii="Times New Roman" w:eastAsia="宋体" w:hAnsi="Times New Roman" w:cs="Times New Roman" w:hint="eastAsia"/>
          <w:szCs w:val="24"/>
        </w:rPr>
        <w:t>2</w:t>
      </w:r>
      <w:r w:rsidRPr="00A45B22">
        <w:rPr>
          <w:rFonts w:ascii="Times New Roman" w:eastAsia="宋体" w:hAnsi="Times New Roman" w:cs="Times New Roman" w:hint="eastAsia"/>
          <w:szCs w:val="24"/>
        </w:rPr>
        <w:t>层检验科以及</w:t>
      </w:r>
      <w:r w:rsidRPr="00A45B22">
        <w:rPr>
          <w:rFonts w:ascii="Times New Roman" w:eastAsia="宋体" w:hAnsi="Times New Roman" w:cs="Times New Roman" w:hint="eastAsia"/>
          <w:szCs w:val="24"/>
        </w:rPr>
        <w:t>19</w:t>
      </w:r>
      <w:r w:rsidRPr="00A45B22">
        <w:rPr>
          <w:rFonts w:ascii="Times New Roman" w:eastAsia="宋体" w:hAnsi="Times New Roman" w:cs="Times New Roman" w:hint="eastAsia"/>
          <w:szCs w:val="24"/>
        </w:rPr>
        <w:t>、</w:t>
      </w:r>
      <w:r w:rsidRPr="00A45B22">
        <w:rPr>
          <w:rFonts w:ascii="Times New Roman" w:eastAsia="宋体" w:hAnsi="Times New Roman" w:cs="Times New Roman" w:hint="eastAsia"/>
          <w:szCs w:val="24"/>
        </w:rPr>
        <w:t>20</w:t>
      </w:r>
      <w:r w:rsidRPr="00A45B22">
        <w:rPr>
          <w:rFonts w:ascii="Times New Roman" w:eastAsia="宋体" w:hAnsi="Times New Roman" w:cs="Times New Roman" w:hint="eastAsia"/>
          <w:szCs w:val="24"/>
        </w:rPr>
        <w:t>层实验室等位置实验台（理化板台面、全钢柜体</w:t>
      </w:r>
      <w:r w:rsidRPr="00A45B22">
        <w:rPr>
          <w:rFonts w:ascii="Times New Roman" w:eastAsia="宋体" w:hAnsi="Times New Roman" w:cs="Times New Roman" w:hint="eastAsia"/>
          <w:szCs w:val="24"/>
        </w:rPr>
        <w:t>)</w:t>
      </w:r>
      <w:r w:rsidRPr="00A45B22">
        <w:rPr>
          <w:rFonts w:ascii="Times New Roman" w:eastAsia="宋体" w:hAnsi="Times New Roman" w:cs="Times New Roman" w:hint="eastAsia"/>
          <w:szCs w:val="24"/>
        </w:rPr>
        <w:t>。</w:t>
      </w:r>
      <w:r w:rsidRPr="00A45B22">
        <w:rPr>
          <w:rFonts w:ascii="Times New Roman" w:eastAsia="宋体" w:hAnsi="Times New Roman" w:cs="Times New Roman" w:hint="eastAsia"/>
          <w:b/>
          <w:bCs/>
          <w:szCs w:val="24"/>
        </w:rPr>
        <w:t>实行</w:t>
      </w:r>
      <w:r w:rsidRPr="00A45B22">
        <w:rPr>
          <w:rFonts w:ascii="Times New Roman" w:eastAsia="宋体" w:hAnsi="Times New Roman" w:cs="Times New Roman" w:hint="eastAsia"/>
          <w:b/>
          <w:bCs/>
          <w:szCs w:val="24"/>
        </w:rPr>
        <w:lastRenderedPageBreak/>
        <w:t>单价合同，最终按实际采购数量结算。</w:t>
      </w:r>
    </w:p>
    <w:p w:rsidR="00A45B22" w:rsidRPr="00A45B22" w:rsidRDefault="00A45B22" w:rsidP="00A45B2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A45B22">
        <w:rPr>
          <w:rFonts w:ascii="Times New Roman" w:eastAsia="宋体" w:hAnsi="Times New Roman" w:cs="Times New Roman" w:hint="eastAsia"/>
          <w:szCs w:val="24"/>
        </w:rPr>
        <w:t>3</w:t>
      </w:r>
      <w:r w:rsidRPr="00A45B22">
        <w:rPr>
          <w:rFonts w:ascii="Times New Roman" w:eastAsia="宋体" w:hAnsi="Times New Roman" w:cs="Times New Roman" w:hint="eastAsia"/>
          <w:szCs w:val="24"/>
        </w:rPr>
        <w:t>、中标公司将货物送达并安装完成后，需自行清理产生的包装箱、塑料袋等各类废品。</w:t>
      </w:r>
    </w:p>
    <w:p w:rsidR="0001319F" w:rsidRPr="00A45B22" w:rsidRDefault="00A45B22" w:rsidP="00A45B22">
      <w:pPr>
        <w:spacing w:line="440" w:lineRule="exact"/>
      </w:pPr>
      <w:r w:rsidRPr="00A45B22">
        <w:rPr>
          <w:rFonts w:ascii="Times New Roman" w:eastAsia="宋体" w:hAnsi="Times New Roman" w:cs="Times New Roman" w:hint="eastAsia"/>
          <w:szCs w:val="24"/>
        </w:rPr>
        <w:t>4</w:t>
      </w:r>
      <w:r w:rsidRPr="00A45B22">
        <w:rPr>
          <w:rFonts w:ascii="Times New Roman" w:eastAsia="宋体" w:hAnsi="Times New Roman" w:cs="Times New Roman" w:hint="eastAsia"/>
          <w:szCs w:val="24"/>
        </w:rPr>
        <w:t>、成交供应商在接到采购人通知送货前（每批次），须提供符合采购人要求的合格样品，待采购人确认后正式供货。</w:t>
      </w:r>
    </w:p>
    <w:sectPr w:rsidR="0001319F" w:rsidRPr="00A4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2254DE"/>
    <w:multiLevelType w:val="singleLevel"/>
    <w:tmpl w:val="EC2254D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22"/>
    <w:rsid w:val="0070543B"/>
    <w:rsid w:val="00723BCA"/>
    <w:rsid w:val="00A45B22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246BD-905D-4515-AAD9-4357A447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2026-02-05T08:12:00Z</cp:lastPrinted>
  <dcterms:created xsi:type="dcterms:W3CDTF">2026-02-05T08:10:00Z</dcterms:created>
  <dcterms:modified xsi:type="dcterms:W3CDTF">2026-02-05T08:12:00Z</dcterms:modified>
</cp:coreProperties>
</file>