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ECF" w:rsidRPr="006D3ECF" w:rsidRDefault="006D3ECF" w:rsidP="006D3ECF">
      <w:pPr>
        <w:jc w:val="left"/>
        <w:rPr>
          <w:rFonts w:ascii="宋体" w:eastAsia="宋体" w:hAnsi="宋体"/>
          <w:sz w:val="24"/>
          <w:szCs w:val="32"/>
        </w:rPr>
      </w:pPr>
      <w:bookmarkStart w:id="0" w:name="_Toc223530346"/>
      <w:bookmarkStart w:id="1" w:name="OLE_LINK3"/>
      <w:r w:rsidRPr="006D3ECF">
        <w:rPr>
          <w:rFonts w:ascii="宋体" w:eastAsia="宋体" w:hAnsi="宋体"/>
          <w:sz w:val="24"/>
          <w:szCs w:val="32"/>
        </w:rPr>
        <w:t>附件2</w:t>
      </w:r>
      <w:r w:rsidRPr="006D3ECF">
        <w:rPr>
          <w:rFonts w:ascii="宋体" w:eastAsia="宋体" w:hAnsi="宋体" w:hint="eastAsia"/>
          <w:sz w:val="24"/>
          <w:szCs w:val="32"/>
        </w:rPr>
        <w:t>：采购需求</w:t>
      </w:r>
      <w:bookmarkEnd w:id="1"/>
    </w:p>
    <w:p w:rsidR="006D3ECF" w:rsidRPr="006D3ECF" w:rsidRDefault="006D3ECF" w:rsidP="006D3ECF">
      <w:pPr>
        <w:jc w:val="center"/>
        <w:rPr>
          <w:rFonts w:ascii="黑体" w:eastAsia="黑体" w:hAnsi="Times New Roman" w:cs="Times New Roman"/>
          <w:b/>
          <w:sz w:val="36"/>
          <w:szCs w:val="32"/>
        </w:rPr>
      </w:pPr>
      <w:bookmarkStart w:id="2" w:name="_GoBack"/>
      <w:bookmarkEnd w:id="2"/>
      <w:r w:rsidRPr="006D3ECF">
        <w:rPr>
          <w:rFonts w:ascii="黑体" w:eastAsia="黑体" w:hAnsi="Times New Roman" w:cs="Times New Roman" w:hint="eastAsia"/>
          <w:b/>
          <w:sz w:val="36"/>
          <w:szCs w:val="32"/>
        </w:rPr>
        <w:t>采购需求</w:t>
      </w:r>
      <w:bookmarkEnd w:id="0"/>
    </w:p>
    <w:p w:rsidR="006D3ECF" w:rsidRPr="006D3ECF" w:rsidRDefault="006D3ECF" w:rsidP="006D3ECF">
      <w:pPr>
        <w:rPr>
          <w:rFonts w:ascii="Times New Roman" w:eastAsia="宋体" w:hAnsi="Times New Roman" w:cs="Times New Roman"/>
          <w:szCs w:val="24"/>
        </w:rPr>
      </w:pP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6D3ECF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*</w:t>
      </w:r>
      <w:r w:rsidRPr="006D3ECF"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  <w:t>一</w:t>
      </w:r>
      <w:r w:rsidRPr="006D3ECF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、总体要求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6D3ECF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1</w:t>
      </w:r>
      <w:r w:rsidRPr="006D3ECF">
        <w:rPr>
          <w:rFonts w:ascii="Times New Roman" w:eastAsia="宋体" w:hAnsi="Times New Roman" w:cs="Times New Roman" w:hint="eastAsia"/>
          <w:spacing w:val="2"/>
          <w:position w:val="1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满足临床科室和安装场地要求，凡涉及设备安装及施工由中标方负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责，提供交钥匙工程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、（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1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）投标产品应为知名品牌，产品属于医疗器械的，请投标时提供产品有效的医疗器械注册证或备案凭证。并提供具有法律法规效力的证明材料，包括不限于所投产品的注册或委托检验报告、医疗器械产品技术要求、使用说明书或公开的彩页。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2"/>
          <w:position w:val="1"/>
          <w:szCs w:val="24"/>
        </w:rPr>
      </w:pP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（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）投标人需具有有效的医疗器械经营许可证或备案凭证。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6D3ECF">
        <w:rPr>
          <w:rFonts w:ascii="Times New Roman" w:eastAsia="宋体" w:hAnsi="Times New Roman" w:cs="Times New Roman" w:hint="eastAsia"/>
          <w:szCs w:val="24"/>
        </w:rPr>
        <w:t>3</w:t>
      </w:r>
      <w:r w:rsidRPr="006D3ECF">
        <w:rPr>
          <w:rFonts w:ascii="Times New Roman" w:eastAsia="宋体" w:hAnsi="Times New Roman" w:cs="Times New Roman" w:hint="eastAsia"/>
          <w:szCs w:val="24"/>
        </w:rPr>
        <w:t>、仪器配备所有软件使用最新版本且终身免费升级，端口免费开放，能与我院各信息系统无缝对接。成交价包含</w:t>
      </w:r>
      <w:r w:rsidRPr="006D3ECF">
        <w:rPr>
          <w:rFonts w:ascii="Times New Roman" w:eastAsia="宋体" w:hAnsi="Times New Roman" w:cs="Times New Roman" w:hint="eastAsia"/>
          <w:szCs w:val="24"/>
        </w:rPr>
        <w:t>LIS/HIS</w:t>
      </w:r>
      <w:r w:rsidRPr="006D3ECF">
        <w:rPr>
          <w:rFonts w:ascii="Times New Roman" w:eastAsia="宋体" w:hAnsi="Times New Roman" w:cs="Times New Roman" w:hint="eastAsia"/>
          <w:szCs w:val="24"/>
        </w:rPr>
        <w:t>等医院系统接口费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6D3ECF">
        <w:rPr>
          <w:rFonts w:ascii="Times New Roman" w:eastAsia="宋体" w:hAnsi="Times New Roman" w:cs="Times New Roman" w:hint="eastAsia"/>
          <w:szCs w:val="24"/>
        </w:rPr>
        <w:t>4</w:t>
      </w:r>
      <w:r w:rsidRPr="006D3ECF"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不得另外配置需要使用专用耗材或试剂的设备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6D3ECF">
        <w:rPr>
          <w:rFonts w:ascii="Times New Roman" w:eastAsia="宋体" w:hAnsi="Times New Roman" w:cs="Times New Roman" w:hint="eastAsia"/>
          <w:szCs w:val="24"/>
        </w:rPr>
        <w:t>5</w:t>
      </w:r>
      <w:r w:rsidRPr="006D3ECF"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产品配套所需耗材的品牌、规格型号及单价，并提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供注册证或备案凭证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6D3ECF">
        <w:rPr>
          <w:rFonts w:ascii="Times New Roman" w:eastAsia="宋体" w:hAnsi="Times New Roman" w:cs="Times New Roman" w:hint="eastAsia"/>
          <w:spacing w:val="-2"/>
          <w:szCs w:val="24"/>
        </w:rPr>
        <w:t>6</w:t>
      </w:r>
      <w:r w:rsidRPr="006D3ECF">
        <w:rPr>
          <w:rFonts w:ascii="Times New Roman" w:eastAsia="宋体" w:hAnsi="Times New Roman" w:cs="Times New Roman" w:hint="eastAsia"/>
          <w:spacing w:val="-2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-2"/>
          <w:szCs w:val="24"/>
        </w:rPr>
        <w:t>数量：据实采购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b/>
          <w:bCs/>
          <w:spacing w:val="2"/>
          <w:position w:val="1"/>
          <w:szCs w:val="24"/>
        </w:rPr>
      </w:pPr>
      <w:r w:rsidRPr="006D3ECF">
        <w:rPr>
          <w:rFonts w:ascii="Times New Roman" w:eastAsia="宋体" w:hAnsi="Times New Roman" w:cs="Times New Roman" w:hint="eastAsia"/>
          <w:b/>
          <w:bCs/>
          <w:spacing w:val="2"/>
          <w:position w:val="1"/>
          <w:szCs w:val="24"/>
        </w:rPr>
        <w:t>二、技术要求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6D3ECF">
        <w:rPr>
          <w:rFonts w:ascii="Times New Roman" w:eastAsia="宋体" w:hAnsi="Times New Roman" w:cs="Times New Roman" w:hint="eastAsia"/>
          <w:szCs w:val="24"/>
        </w:rPr>
        <w:t>1</w:t>
      </w:r>
      <w:r w:rsidRPr="006D3ECF"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适应症：重症监护（</w:t>
      </w:r>
      <w:r w:rsidRPr="006D3ECF">
        <w:rPr>
          <w:rFonts w:ascii="Times New Roman" w:eastAsia="宋体" w:hAnsi="Times New Roman" w:cs="Times New Roman"/>
          <w:szCs w:val="24"/>
        </w:rPr>
        <w:t>ICU/CCU</w:t>
      </w:r>
      <w:r w:rsidRPr="006D3ECF">
        <w:rPr>
          <w:rFonts w:ascii="Times New Roman" w:eastAsia="宋体" w:hAnsi="Times New Roman" w:cs="Times New Roman"/>
          <w:szCs w:val="24"/>
        </w:rPr>
        <w:t>）、吞咽障碍患者等，需通过鼻胃管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或造瘘管输注营养液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2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采用蠕动技术，支持连续、间歇等喂养模式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3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喂养速度范围：</w:t>
      </w:r>
      <w:r w:rsidRPr="006D3ECF">
        <w:rPr>
          <w:rFonts w:ascii="Times New Roman" w:eastAsia="宋体" w:hAnsi="Times New Roman" w:cs="Times New Roman"/>
          <w:szCs w:val="24"/>
        </w:rPr>
        <w:t>≥1-1000ml/h</w:t>
      </w:r>
      <w:r w:rsidRPr="006D3ECF">
        <w:rPr>
          <w:rFonts w:ascii="Times New Roman" w:eastAsia="宋体" w:hAnsi="Times New Roman" w:cs="Times New Roman" w:hint="eastAsia"/>
          <w:szCs w:val="24"/>
        </w:rPr>
        <w:t>，</w:t>
      </w:r>
      <w:r w:rsidRPr="006D3ECF">
        <w:rPr>
          <w:rFonts w:ascii="Times New Roman" w:eastAsia="宋体" w:hAnsi="Times New Roman" w:cs="Times New Roman"/>
          <w:szCs w:val="24"/>
        </w:rPr>
        <w:t>调节增量</w:t>
      </w:r>
      <w:r w:rsidRPr="006D3ECF">
        <w:rPr>
          <w:rFonts w:ascii="Times New Roman" w:eastAsia="宋体" w:hAnsi="Times New Roman" w:cs="Times New Roman"/>
          <w:szCs w:val="24"/>
        </w:rPr>
        <w:t>≤1ml/h</w:t>
      </w:r>
      <w:r w:rsidRPr="006D3ECF">
        <w:rPr>
          <w:rFonts w:ascii="Times New Roman" w:eastAsia="宋体" w:hAnsi="Times New Roman" w:cs="Times New Roman"/>
          <w:szCs w:val="24"/>
        </w:rPr>
        <w:t>，误差率</w:t>
      </w:r>
      <w:r w:rsidRPr="006D3ECF">
        <w:rPr>
          <w:rFonts w:ascii="Times New Roman" w:eastAsia="宋体" w:hAnsi="Times New Roman" w:cs="Times New Roman"/>
          <w:szCs w:val="24"/>
        </w:rPr>
        <w:t>≤5%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6D3ECF">
        <w:rPr>
          <w:rFonts w:ascii="Times New Roman" w:eastAsia="宋体" w:hAnsi="Times New Roman" w:cs="Times New Roman" w:hint="eastAsia"/>
          <w:szCs w:val="24"/>
        </w:rPr>
        <w:t>4</w:t>
      </w:r>
      <w:r w:rsidRPr="006D3ECF"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内置温度控制系统，控制温度范围：</w:t>
      </w:r>
      <w:r w:rsidRPr="006D3ECF">
        <w:rPr>
          <w:rFonts w:ascii="Times New Roman" w:eastAsia="宋体" w:hAnsi="Times New Roman" w:cs="Times New Roman"/>
          <w:szCs w:val="24"/>
        </w:rPr>
        <w:t>≥35-40℃</w:t>
      </w:r>
      <w:r w:rsidRPr="006D3ECF">
        <w:rPr>
          <w:rFonts w:ascii="Times New Roman" w:eastAsia="宋体" w:hAnsi="Times New Roman" w:cs="Times New Roman"/>
          <w:szCs w:val="24"/>
        </w:rPr>
        <w:t>，温度可调节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6D3ECF">
        <w:rPr>
          <w:rFonts w:ascii="Times New Roman" w:eastAsia="宋体" w:hAnsi="Times New Roman" w:cs="Times New Roman" w:hint="eastAsia"/>
          <w:spacing w:val="1"/>
          <w:szCs w:val="24"/>
        </w:rPr>
        <w:t>5</w:t>
      </w:r>
      <w:r w:rsidRPr="006D3ECF">
        <w:rPr>
          <w:rFonts w:ascii="Times New Roman" w:eastAsia="宋体" w:hAnsi="Times New Roman" w:cs="Times New Roman" w:hint="eastAsia"/>
          <w:spacing w:val="1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1"/>
          <w:szCs w:val="24"/>
        </w:rPr>
        <w:t>最大输注容量：</w:t>
      </w:r>
      <w:r w:rsidRPr="006D3ECF">
        <w:rPr>
          <w:rFonts w:ascii="Times New Roman" w:eastAsia="宋体" w:hAnsi="Times New Roman" w:cs="Times New Roman"/>
          <w:spacing w:val="1"/>
          <w:szCs w:val="24"/>
        </w:rPr>
        <w:t>≥1500</w:t>
      </w:r>
      <w:r w:rsidRPr="006D3ECF">
        <w:rPr>
          <w:rFonts w:ascii="Times New Roman" w:eastAsia="宋体" w:hAnsi="Times New Roman" w:cs="Times New Roman"/>
          <w:szCs w:val="24"/>
        </w:rPr>
        <w:t>ml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6D3ECF">
        <w:rPr>
          <w:rFonts w:ascii="Times New Roman" w:eastAsia="宋体" w:hAnsi="Times New Roman" w:cs="Times New Roman" w:hint="eastAsia"/>
          <w:szCs w:val="24"/>
        </w:rPr>
        <w:t>6</w:t>
      </w:r>
      <w:r w:rsidRPr="006D3ECF"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冲洗速度：</w:t>
      </w:r>
      <w:r w:rsidRPr="006D3ECF">
        <w:rPr>
          <w:rFonts w:ascii="Times New Roman" w:eastAsia="宋体" w:hAnsi="Times New Roman" w:cs="Times New Roman"/>
          <w:szCs w:val="24"/>
        </w:rPr>
        <w:t>≥1-1000ml/h</w:t>
      </w:r>
      <w:r w:rsidRPr="006D3ECF">
        <w:rPr>
          <w:rFonts w:ascii="Times New Roman" w:eastAsia="宋体" w:hAnsi="Times New Roman" w:cs="Times New Roman"/>
          <w:szCs w:val="24"/>
        </w:rPr>
        <w:t>，可调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6D3ECF">
        <w:rPr>
          <w:rFonts w:ascii="Times New Roman" w:eastAsia="宋体" w:hAnsi="Times New Roman" w:cs="Times New Roman" w:hint="eastAsia"/>
          <w:szCs w:val="24"/>
        </w:rPr>
        <w:t>7</w:t>
      </w:r>
      <w:r w:rsidRPr="006D3ECF"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具有反抽功能，反抽速度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≥1-1000ml/h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8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具有实时监测阻塞、间歇防堵管功能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6D3ECF">
        <w:rPr>
          <w:rFonts w:ascii="Times New Roman" w:eastAsia="宋体" w:hAnsi="Times New Roman" w:cs="Times New Roman" w:hint="eastAsia"/>
          <w:szCs w:val="24"/>
        </w:rPr>
        <w:t>9</w:t>
      </w:r>
      <w:r w:rsidRPr="006D3ECF"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液晶屏亮度可调，显示具备夜间工作模式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10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可充电电池的续航能力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≥12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小时，支持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AC/DC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双电源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11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报警信息：包括不限于喂养完成、喂养异常、加温器超温、加温器欠温、加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温器未安装、电池</w:t>
      </w:r>
      <w:r w:rsidRPr="006D3ECF">
        <w:rPr>
          <w:rFonts w:ascii="Times New Roman" w:eastAsia="宋体" w:hAnsi="Times New Roman" w:cs="Times New Roman"/>
          <w:szCs w:val="24"/>
        </w:rPr>
        <w:t>电量低、营养液泄漏、充电故障、管路异常等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1"/>
          <w:szCs w:val="24"/>
        </w:rPr>
      </w:pPr>
      <w:r w:rsidRPr="006D3ECF">
        <w:rPr>
          <w:rFonts w:ascii="Times New Roman" w:eastAsia="宋体" w:hAnsi="Times New Roman" w:cs="Times New Roman" w:hint="eastAsia"/>
          <w:szCs w:val="24"/>
        </w:rPr>
        <w:t>12</w:t>
      </w:r>
      <w:r w:rsidRPr="006D3ECF"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1"/>
          <w:szCs w:val="24"/>
        </w:rPr>
        <w:t>报警灯光亮度、报警音量多级可调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6D3ECF">
        <w:rPr>
          <w:rFonts w:ascii="Times New Roman" w:eastAsia="宋体" w:hAnsi="Times New Roman" w:cs="Times New Roman" w:hint="eastAsia"/>
          <w:spacing w:val="1"/>
          <w:szCs w:val="24"/>
        </w:rPr>
        <w:t>13</w:t>
      </w:r>
      <w:r w:rsidRPr="006D3ECF">
        <w:rPr>
          <w:rFonts w:ascii="Times New Roman" w:eastAsia="宋体" w:hAnsi="Times New Roman" w:cs="Times New Roman" w:hint="eastAsia"/>
          <w:spacing w:val="1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防滴液设计，防水级别</w:t>
      </w:r>
      <w:r w:rsidRPr="006D3ECF">
        <w:rPr>
          <w:rFonts w:ascii="Times New Roman" w:eastAsia="宋体" w:hAnsi="Times New Roman" w:cs="Times New Roman"/>
          <w:szCs w:val="24"/>
        </w:rPr>
        <w:t>≥IP34</w:t>
      </w:r>
      <w:r w:rsidRPr="006D3ECF">
        <w:rPr>
          <w:rFonts w:ascii="Times New Roman" w:eastAsia="宋体" w:hAnsi="Times New Roman" w:cs="Times New Roman"/>
          <w:szCs w:val="24"/>
        </w:rPr>
        <w:t>级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1"/>
          <w:szCs w:val="24"/>
        </w:rPr>
      </w:pPr>
      <w:r w:rsidRPr="006D3ECF">
        <w:rPr>
          <w:rFonts w:ascii="Times New Roman" w:eastAsia="宋体" w:hAnsi="Times New Roman" w:cs="Times New Roman" w:hint="eastAsia"/>
          <w:szCs w:val="24"/>
        </w:rPr>
        <w:t>14</w:t>
      </w:r>
      <w:r w:rsidRPr="006D3ECF"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数据导出功能，可存储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≥2000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条历史记录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*15</w:t>
      </w:r>
      <w:r w:rsidRPr="006D3ECF">
        <w:rPr>
          <w:rFonts w:ascii="Times New Roman" w:eastAsia="宋体" w:hAnsi="Times New Roman" w:cs="Times New Roman" w:hint="eastAsia"/>
          <w:spacing w:val="-1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配套耗材在河南省网采目录内，提供最新版省</w:t>
      </w:r>
      <w:r w:rsidRPr="006D3ECF">
        <w:rPr>
          <w:rFonts w:ascii="Times New Roman" w:eastAsia="宋体" w:hAnsi="Times New Roman" w:cs="Times New Roman" w:hint="eastAsia"/>
          <w:szCs w:val="24"/>
        </w:rPr>
        <w:t>网</w:t>
      </w:r>
      <w:r w:rsidRPr="006D3ECF">
        <w:rPr>
          <w:rFonts w:ascii="Times New Roman" w:eastAsia="宋体" w:hAnsi="Times New Roman" w:cs="Times New Roman"/>
          <w:szCs w:val="24"/>
        </w:rPr>
        <w:t>采目录截屏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6D3ECF">
        <w:rPr>
          <w:rFonts w:ascii="Times New Roman" w:eastAsia="宋体" w:hAnsi="Times New Roman" w:cs="Times New Roman"/>
          <w:spacing w:val="-2"/>
          <w:szCs w:val="24"/>
        </w:rPr>
        <w:lastRenderedPageBreak/>
        <w:t>16</w:t>
      </w:r>
      <w:r w:rsidRPr="006D3ECF">
        <w:rPr>
          <w:rFonts w:ascii="Times New Roman" w:eastAsia="宋体" w:hAnsi="Times New Roman" w:cs="Times New Roman"/>
          <w:spacing w:val="-2"/>
          <w:szCs w:val="24"/>
        </w:rPr>
        <w:t>、提供固定部件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b/>
          <w:bCs/>
          <w:spacing w:val="-4"/>
          <w:szCs w:val="24"/>
        </w:rPr>
      </w:pPr>
      <w:r w:rsidRPr="006D3ECF">
        <w:rPr>
          <w:rFonts w:ascii="Times New Roman" w:eastAsia="宋体" w:hAnsi="Times New Roman" w:cs="Times New Roman" w:hint="eastAsia"/>
          <w:b/>
          <w:bCs/>
          <w:spacing w:val="-4"/>
          <w:szCs w:val="24"/>
        </w:rPr>
        <w:t>三、</w:t>
      </w:r>
      <w:r w:rsidRPr="006D3ECF">
        <w:rPr>
          <w:rFonts w:ascii="Times New Roman" w:eastAsia="宋体" w:hAnsi="Times New Roman" w:cs="Times New Roman"/>
          <w:b/>
          <w:bCs/>
          <w:spacing w:val="-4"/>
          <w:szCs w:val="24"/>
        </w:rPr>
        <w:t>技术及售后服务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pacing w:val="-2"/>
          <w:szCs w:val="24"/>
        </w:rPr>
      </w:pPr>
      <w:r w:rsidRPr="006D3ECF">
        <w:rPr>
          <w:rFonts w:ascii="Times New Roman" w:eastAsia="宋体" w:hAnsi="Times New Roman" w:cs="Times New Roman"/>
          <w:spacing w:val="-2"/>
          <w:szCs w:val="24"/>
        </w:rPr>
        <w:t>*1</w:t>
      </w:r>
      <w:r w:rsidRPr="006D3ECF">
        <w:rPr>
          <w:rFonts w:ascii="Times New Roman" w:eastAsia="宋体" w:hAnsi="Times New Roman" w:cs="Times New Roman" w:hint="eastAsia"/>
          <w:spacing w:val="-2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-2"/>
          <w:szCs w:val="24"/>
        </w:rPr>
        <w:t>保修期：</w:t>
      </w:r>
      <w:r w:rsidRPr="006D3ECF">
        <w:rPr>
          <w:rFonts w:ascii="Times New Roman" w:eastAsia="宋体" w:hAnsi="Times New Roman" w:cs="Times New Roman"/>
          <w:spacing w:val="-2"/>
          <w:szCs w:val="24"/>
        </w:rPr>
        <w:t>5</w:t>
      </w:r>
      <w:r w:rsidRPr="006D3ECF">
        <w:rPr>
          <w:rFonts w:ascii="Times New Roman" w:eastAsia="宋体" w:hAnsi="Times New Roman" w:cs="Times New Roman"/>
          <w:spacing w:val="-2"/>
          <w:szCs w:val="24"/>
        </w:rPr>
        <w:t>年</w:t>
      </w:r>
    </w:p>
    <w:p w:rsid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pacing w:val="1"/>
          <w:szCs w:val="24"/>
        </w:rPr>
        <w:t>2</w:t>
      </w:r>
      <w:r>
        <w:rPr>
          <w:rFonts w:ascii="Times New Roman" w:eastAsia="宋体" w:hAnsi="Times New Roman" w:cs="Times New Roman" w:hint="eastAsia"/>
          <w:spacing w:val="1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1"/>
          <w:szCs w:val="24"/>
        </w:rPr>
        <w:t>中标方应对设备操作及维修人员进行操作及维</w:t>
      </w:r>
      <w:r w:rsidRPr="006D3ECF">
        <w:rPr>
          <w:rFonts w:ascii="Times New Roman" w:eastAsia="宋体" w:hAnsi="Times New Roman" w:cs="Times New Roman"/>
          <w:szCs w:val="24"/>
        </w:rPr>
        <w:t>修培训</w:t>
      </w:r>
    </w:p>
    <w:p w:rsid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3</w:t>
      </w:r>
      <w:r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维修保障：提供中文说明书、操作手册、详细维修手册、维修密码，软件系终身免费升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级。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4</w:t>
      </w:r>
      <w:r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国产设备的生产日期为安装日期</w:t>
      </w:r>
      <w:r w:rsidRPr="006D3ECF">
        <w:rPr>
          <w:rFonts w:ascii="Times New Roman" w:eastAsia="宋体" w:hAnsi="Times New Roman" w:cs="Times New Roman"/>
          <w:szCs w:val="24"/>
        </w:rPr>
        <w:t>6</w:t>
      </w:r>
      <w:r w:rsidRPr="006D3ECF">
        <w:rPr>
          <w:rFonts w:ascii="Times New Roman" w:eastAsia="宋体" w:hAnsi="Times New Roman" w:cs="Times New Roman"/>
          <w:szCs w:val="24"/>
        </w:rPr>
        <w:t>个月内，进口设备的生产日期为安装日期</w:t>
      </w:r>
      <w:r w:rsidRPr="006D3ECF">
        <w:rPr>
          <w:rFonts w:ascii="Times New Roman" w:eastAsia="宋体" w:hAnsi="Times New Roman" w:cs="Times New Roman"/>
          <w:szCs w:val="24"/>
        </w:rPr>
        <w:t>12</w:t>
      </w:r>
      <w:r w:rsidRPr="006D3ECF">
        <w:rPr>
          <w:rFonts w:ascii="Times New Roman" w:eastAsia="宋体" w:hAnsi="Times New Roman" w:cs="Times New Roman"/>
          <w:szCs w:val="24"/>
        </w:rPr>
        <w:t>个月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内。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/>
          <w:szCs w:val="24"/>
        </w:rPr>
        <w:t>5</w:t>
      </w:r>
      <w:r>
        <w:rPr>
          <w:rFonts w:ascii="Times New Roman" w:eastAsia="宋体" w:hAnsi="Times New Roman" w:cs="Times New Roman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一个月内非人为质量问题提供换货。设备出现故障时</w:t>
      </w:r>
      <w:r w:rsidRPr="006D3ECF">
        <w:rPr>
          <w:rFonts w:ascii="Times New Roman" w:eastAsia="宋体" w:hAnsi="Times New Roman" w:cs="Times New Roman"/>
          <w:szCs w:val="24"/>
        </w:rPr>
        <w:t>2</w:t>
      </w:r>
      <w:r w:rsidRPr="006D3ECF">
        <w:rPr>
          <w:rFonts w:ascii="Times New Roman" w:eastAsia="宋体" w:hAnsi="Times New Roman" w:cs="Times New Roman"/>
          <w:szCs w:val="24"/>
        </w:rPr>
        <w:t>个小时内响应并提供维修方案，</w:t>
      </w:r>
      <w:r w:rsidRPr="006D3ECF">
        <w:rPr>
          <w:rFonts w:ascii="Times New Roman" w:eastAsia="宋体" w:hAnsi="Times New Roman" w:cs="Times New Roman"/>
          <w:szCs w:val="24"/>
        </w:rPr>
        <w:t>24</w:t>
      </w:r>
      <w:r w:rsidRPr="006D3ECF">
        <w:rPr>
          <w:rFonts w:ascii="Times New Roman" w:eastAsia="宋体" w:hAnsi="Times New Roman" w:cs="Times New Roman"/>
          <w:szCs w:val="24"/>
        </w:rPr>
        <w:t>小时内到达现场，郑州有常驻工程师，提供工程师姓名及联系方式。每年工程师提供至少</w:t>
      </w:r>
      <w:r w:rsidRPr="006D3ECF">
        <w:rPr>
          <w:rFonts w:ascii="Times New Roman" w:eastAsia="宋体" w:hAnsi="Times New Roman" w:cs="Times New Roman"/>
          <w:szCs w:val="24"/>
        </w:rPr>
        <w:t>4</w:t>
      </w:r>
      <w:r w:rsidRPr="006D3ECF">
        <w:rPr>
          <w:rFonts w:ascii="Times New Roman" w:eastAsia="宋体" w:hAnsi="Times New Roman" w:cs="Times New Roman"/>
          <w:szCs w:val="24"/>
        </w:rPr>
        <w:t>次的免费上门维护保养工作。</w:t>
      </w:r>
    </w:p>
    <w:p w:rsid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pacing w:val="-1"/>
          <w:szCs w:val="24"/>
        </w:rPr>
        <w:t>6</w:t>
      </w:r>
      <w:r>
        <w:rPr>
          <w:rFonts w:ascii="Times New Roman" w:eastAsia="宋体" w:hAnsi="Times New Roman" w:cs="Times New Roman" w:hint="eastAsia"/>
          <w:spacing w:val="-1"/>
          <w:szCs w:val="24"/>
        </w:rPr>
        <w:t>、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提供专业维修工具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1</w:t>
      </w:r>
      <w:r w:rsidRPr="006D3ECF">
        <w:rPr>
          <w:rFonts w:ascii="Times New Roman" w:eastAsia="宋体" w:hAnsi="Times New Roman" w:cs="Times New Roman"/>
          <w:spacing w:val="-1"/>
          <w:szCs w:val="24"/>
        </w:rPr>
        <w:t>套</w:t>
      </w:r>
    </w:p>
    <w:p w:rsidR="006D3ECF" w:rsidRPr="006D3ECF" w:rsidRDefault="006D3ECF" w:rsidP="006D3ECF">
      <w:pPr>
        <w:spacing w:line="440" w:lineRule="exact"/>
        <w:rPr>
          <w:rFonts w:ascii="Times New Roman" w:eastAsia="宋体" w:hAnsi="Times New Roman" w:cs="Times New Roman"/>
          <w:szCs w:val="24"/>
        </w:rPr>
      </w:pPr>
      <w:r>
        <w:rPr>
          <w:rFonts w:ascii="Times New Roman" w:eastAsia="宋体" w:hAnsi="Times New Roman" w:cs="Times New Roman" w:hint="eastAsia"/>
          <w:szCs w:val="24"/>
        </w:rPr>
        <w:t>7</w:t>
      </w:r>
      <w:r>
        <w:rPr>
          <w:rFonts w:ascii="Times New Roman" w:eastAsia="宋体" w:hAnsi="Times New Roman" w:cs="Times New Roman" w:hint="eastAsia"/>
          <w:szCs w:val="24"/>
        </w:rPr>
        <w:t>、</w:t>
      </w:r>
      <w:r w:rsidRPr="006D3ECF">
        <w:rPr>
          <w:rFonts w:ascii="Times New Roman" w:eastAsia="宋体" w:hAnsi="Times New Roman" w:cs="Times New Roman"/>
          <w:szCs w:val="24"/>
        </w:rPr>
        <w:t>到货时间：合同签订后</w:t>
      </w:r>
      <w:r w:rsidRPr="006D3ECF">
        <w:rPr>
          <w:rFonts w:ascii="Times New Roman" w:eastAsia="宋体" w:hAnsi="Times New Roman" w:cs="Times New Roman"/>
          <w:szCs w:val="24"/>
        </w:rPr>
        <w:t>30</w:t>
      </w:r>
      <w:r w:rsidRPr="006D3ECF">
        <w:rPr>
          <w:rFonts w:ascii="Times New Roman" w:eastAsia="宋体" w:hAnsi="Times New Roman" w:cs="Times New Roman"/>
          <w:szCs w:val="24"/>
        </w:rPr>
        <w:t>日历天</w:t>
      </w:r>
    </w:p>
    <w:p w:rsidR="0001319F" w:rsidRPr="006D3ECF" w:rsidRDefault="006D3ECF">
      <w:pPr>
        <w:rPr>
          <w:rFonts w:hint="eastAsia"/>
        </w:rPr>
      </w:pPr>
    </w:p>
    <w:sectPr w:rsidR="0001319F" w:rsidRPr="006D3E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B1FE97"/>
    <w:multiLevelType w:val="singleLevel"/>
    <w:tmpl w:val="5CB1FE97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75096AE3"/>
    <w:multiLevelType w:val="singleLevel"/>
    <w:tmpl w:val="75096AE3"/>
    <w:lvl w:ilvl="0">
      <w:start w:val="3"/>
      <w:numFmt w:val="chineseCounting"/>
      <w:suff w:val="space"/>
      <w:lvlText w:val="第%1章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ECF"/>
    <w:rsid w:val="006D3ECF"/>
    <w:rsid w:val="00723BCA"/>
    <w:rsid w:val="00CB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1FADFB-A0D2-45AF-838C-751DC9FF5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E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887</Characters>
  <Application>Microsoft Office Word</Application>
  <DocSecurity>0</DocSecurity>
  <Lines>7</Lines>
  <Paragraphs>2</Paragraphs>
  <ScaleCrop>false</ScaleCrop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2026-03-23T01:57:00Z</dcterms:created>
  <dcterms:modified xsi:type="dcterms:W3CDTF">2026-03-23T02:00:00Z</dcterms:modified>
</cp:coreProperties>
</file>