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E9D64">
      <w:pPr>
        <w:jc w:val="left"/>
        <w:rPr>
          <w:rFonts w:ascii="宋体" w:hAnsi="宋体" w:eastAsia="宋体"/>
          <w:sz w:val="24"/>
          <w:szCs w:val="32"/>
        </w:rPr>
      </w:pPr>
      <w:bookmarkStart w:id="0" w:name="OLE_LINK3"/>
      <w:bookmarkStart w:id="1" w:name="_Toc223530346"/>
      <w:r>
        <w:rPr>
          <w:rFonts w:ascii="宋体" w:hAnsi="宋体" w:eastAsia="宋体"/>
          <w:sz w:val="24"/>
          <w:szCs w:val="32"/>
        </w:rPr>
        <w:t>附件2</w:t>
      </w:r>
      <w:r>
        <w:rPr>
          <w:rFonts w:hint="eastAsia" w:ascii="宋体" w:hAnsi="宋体" w:eastAsia="宋体"/>
          <w:sz w:val="24"/>
          <w:szCs w:val="32"/>
        </w:rPr>
        <w:t>：采购需求</w:t>
      </w:r>
      <w:bookmarkEnd w:id="0"/>
    </w:p>
    <w:p w14:paraId="695569D5">
      <w:pPr>
        <w:jc w:val="center"/>
        <w:rPr>
          <w:rFonts w:ascii="黑体" w:hAnsi="Times New Roman" w:eastAsia="黑体" w:cs="Times New Roman"/>
          <w:b/>
          <w:sz w:val="36"/>
          <w:szCs w:val="32"/>
        </w:rPr>
      </w:pPr>
      <w:r>
        <w:rPr>
          <w:rFonts w:hint="eastAsia" w:ascii="黑体" w:hAnsi="Times New Roman" w:eastAsia="黑体" w:cs="Times New Roman"/>
          <w:b/>
          <w:sz w:val="36"/>
          <w:szCs w:val="32"/>
        </w:rPr>
        <w:t>采购需求</w:t>
      </w:r>
      <w:bookmarkEnd w:id="1"/>
    </w:p>
    <w:p w14:paraId="0C7DD20A">
      <w:pPr>
        <w:rPr>
          <w:rFonts w:ascii="Times New Roman" w:hAnsi="Times New Roman" w:eastAsia="宋体" w:cs="Times New Roman"/>
          <w:szCs w:val="24"/>
        </w:rPr>
      </w:pPr>
    </w:p>
    <w:p w14:paraId="2B6A1840">
      <w:pPr>
        <w:rPr>
          <w:rFonts w:ascii="Times New Roman" w:hAnsi="Times New Roman" w:eastAsia="宋体" w:cs="Times New Roman"/>
          <w:szCs w:val="24"/>
        </w:rPr>
      </w:pPr>
    </w:p>
    <w:p w14:paraId="4C937DCC">
      <w:pPr>
        <w:spacing w:line="440" w:lineRule="exact"/>
        <w:rPr>
          <w:rFonts w:ascii="Times New Roman" w:hAnsi="Times New Roman" w:eastAsia="宋体" w:cs="Times New Roman"/>
          <w:b/>
          <w:bCs/>
          <w:spacing w:val="2"/>
          <w:position w:val="1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2"/>
          <w:position w:val="1"/>
          <w:szCs w:val="24"/>
        </w:rPr>
        <w:t>*</w:t>
      </w:r>
      <w:r>
        <w:rPr>
          <w:rFonts w:ascii="Times New Roman" w:hAnsi="Times New Roman" w:eastAsia="宋体" w:cs="Times New Roman"/>
          <w:b/>
          <w:bCs/>
          <w:spacing w:val="2"/>
          <w:position w:val="1"/>
          <w:szCs w:val="24"/>
        </w:rPr>
        <w:t>一</w:t>
      </w:r>
      <w:r>
        <w:rPr>
          <w:rFonts w:hint="eastAsia" w:ascii="Times New Roman" w:hAnsi="Times New Roman" w:eastAsia="宋体" w:cs="Times New Roman"/>
          <w:b/>
          <w:bCs/>
          <w:spacing w:val="2"/>
          <w:position w:val="1"/>
          <w:szCs w:val="24"/>
        </w:rPr>
        <w:t>、总体要求</w:t>
      </w:r>
    </w:p>
    <w:p w14:paraId="61D53B1E">
      <w:pPr>
        <w:spacing w:line="440" w:lineRule="exact"/>
        <w:rPr>
          <w:rFonts w:ascii="Times New Roman" w:hAnsi="Times New Roman" w:eastAsia="宋体" w:cs="Times New Roman"/>
          <w:spacing w:val="2"/>
          <w:position w:val="1"/>
          <w:szCs w:val="24"/>
        </w:rPr>
      </w:pPr>
      <w:r>
        <w:rPr>
          <w:rFonts w:hint="eastAsia" w:ascii="Times New Roman" w:hAnsi="Times New Roman" w:eastAsia="宋体" w:cs="Times New Roman"/>
          <w:spacing w:val="2"/>
          <w:position w:val="1"/>
          <w:szCs w:val="24"/>
        </w:rPr>
        <w:t>1、满足临床科室和安装场地要求，凡涉及设备安装及施工由中标方负责，提供交钥匙工程</w:t>
      </w:r>
    </w:p>
    <w:p w14:paraId="0850FB2D">
      <w:pPr>
        <w:spacing w:line="440" w:lineRule="exact"/>
        <w:ind w:firstLine="208" w:firstLineChars="100"/>
        <w:rPr>
          <w:rFonts w:ascii="Times New Roman" w:hAnsi="Times New Roman" w:eastAsia="宋体" w:cs="Times New Roman"/>
          <w:spacing w:val="-1"/>
          <w:szCs w:val="24"/>
        </w:rPr>
      </w:pPr>
      <w:r>
        <w:rPr>
          <w:rFonts w:hint="eastAsia" w:ascii="Times New Roman" w:hAnsi="Times New Roman" w:eastAsia="宋体" w:cs="Times New Roman"/>
          <w:spacing w:val="-1"/>
          <w:szCs w:val="24"/>
        </w:rPr>
        <w:t>2、（1）提供产品有效的医疗器械注册证或备案凭证。并提供具有法律法规效力的证明材料，不限于所投产品的注册或委托检验报告、医疗器械产品技术要求、使用说明书或公开的彩页。</w:t>
      </w:r>
    </w:p>
    <w:p w14:paraId="537E1CB8">
      <w:pPr>
        <w:spacing w:line="440" w:lineRule="exact"/>
        <w:ind w:firstLine="208" w:firstLineChars="100"/>
        <w:rPr>
          <w:rFonts w:ascii="Times New Roman" w:hAnsi="Times New Roman" w:eastAsia="宋体" w:cs="Times New Roman"/>
          <w:spacing w:val="2"/>
          <w:position w:val="1"/>
          <w:szCs w:val="24"/>
        </w:rPr>
      </w:pPr>
      <w:r>
        <w:rPr>
          <w:rFonts w:hint="eastAsia" w:ascii="Times New Roman" w:hAnsi="Times New Roman" w:eastAsia="宋体" w:cs="Times New Roman"/>
          <w:spacing w:val="-1"/>
          <w:szCs w:val="24"/>
        </w:rPr>
        <w:t>（2）投标人需具有有效的医疗器械经营许可证或备案凭证。</w:t>
      </w:r>
    </w:p>
    <w:p w14:paraId="751B8567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3、仪器配备所有软件使用最新版本且终身免费升级，端口免费开放，能与我院各信息系统无缝对接。成交价包含LIS/HIS等医院系统接口费</w:t>
      </w:r>
    </w:p>
    <w:p w14:paraId="4CBC1275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4、不得另外配置需要使用专用耗材或试剂的设备</w:t>
      </w:r>
    </w:p>
    <w:p w14:paraId="207E21FE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5、请提供所投产品主要配件的名称、品牌、规格型号及单价</w:t>
      </w:r>
    </w:p>
    <w:p w14:paraId="34C4A115">
      <w:pPr>
        <w:spacing w:line="440" w:lineRule="exact"/>
        <w:rPr>
          <w:rFonts w:ascii="Times New Roman" w:hAnsi="Times New Roman" w:eastAsia="宋体" w:cs="Times New Roman"/>
          <w:spacing w:val="-2"/>
          <w:szCs w:val="24"/>
        </w:rPr>
      </w:pPr>
      <w:r>
        <w:rPr>
          <w:rFonts w:hint="eastAsia" w:ascii="Times New Roman" w:hAnsi="Times New Roman" w:eastAsia="宋体" w:cs="Times New Roman"/>
          <w:spacing w:val="-2"/>
          <w:szCs w:val="24"/>
        </w:rPr>
        <w:t>6、数量：据实结算</w:t>
      </w:r>
    </w:p>
    <w:p w14:paraId="79D6066F">
      <w:pPr>
        <w:spacing w:line="440" w:lineRule="exact"/>
        <w:rPr>
          <w:rFonts w:ascii="Times New Roman" w:hAnsi="Times New Roman" w:eastAsia="宋体" w:cs="Times New Roman"/>
          <w:spacing w:val="-2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pacing w:val="-2"/>
          <w:szCs w:val="24"/>
          <w:highlight w:val="none"/>
        </w:rPr>
        <w:t>7、服务期：2年</w:t>
      </w:r>
      <w:bookmarkStart w:id="2" w:name="_GoBack"/>
      <w:bookmarkEnd w:id="2"/>
    </w:p>
    <w:p w14:paraId="1C3EC726">
      <w:pPr>
        <w:spacing w:line="440" w:lineRule="exact"/>
        <w:rPr>
          <w:rFonts w:ascii="Times New Roman" w:hAnsi="Times New Roman" w:eastAsia="宋体" w:cs="Times New Roman"/>
          <w:b/>
          <w:bCs/>
          <w:spacing w:val="2"/>
          <w:position w:val="1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2"/>
          <w:position w:val="1"/>
          <w:szCs w:val="24"/>
        </w:rPr>
        <w:t>二、技术要求</w:t>
      </w:r>
    </w:p>
    <w:p w14:paraId="5E8AC53D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1、屏幕尺寸≥3.5英寸，触摸屏操作，方便快捷</w:t>
      </w:r>
    </w:p>
    <w:p w14:paraId="4BD7FFA1">
      <w:pPr>
        <w:spacing w:line="440" w:lineRule="exact"/>
        <w:rPr>
          <w:rFonts w:ascii="Times New Roman" w:hAnsi="Times New Roman" w:eastAsia="宋体" w:cs="Times New Roman"/>
          <w:spacing w:val="-1"/>
          <w:szCs w:val="24"/>
        </w:rPr>
      </w:pPr>
      <w:r>
        <w:rPr>
          <w:rFonts w:hint="eastAsia" w:ascii="Times New Roman" w:hAnsi="Times New Roman" w:eastAsia="宋体" w:cs="Times New Roman"/>
          <w:spacing w:val="-1"/>
          <w:szCs w:val="24"/>
        </w:rPr>
        <w:t>2、输液速度：≥0.1-1100ml/h，可调，自动和手动快进可选，输液精度≦±5%</w:t>
      </w:r>
    </w:p>
    <w:p w14:paraId="47D9CF04">
      <w:pPr>
        <w:spacing w:line="440" w:lineRule="exact"/>
        <w:rPr>
          <w:rFonts w:ascii="Times New Roman" w:hAnsi="Times New Roman" w:eastAsia="宋体" w:cs="Times New Roman"/>
          <w:spacing w:val="-1"/>
          <w:szCs w:val="24"/>
        </w:rPr>
      </w:pPr>
      <w:r>
        <w:rPr>
          <w:rFonts w:hint="eastAsia" w:ascii="Times New Roman" w:hAnsi="Times New Roman" w:eastAsia="宋体" w:cs="Times New Roman"/>
          <w:spacing w:val="-1"/>
          <w:szCs w:val="24"/>
        </w:rPr>
        <w:t>3、输液模式≥8种可选：速度模式、时间模式、体重模式等</w:t>
      </w:r>
    </w:p>
    <w:p w14:paraId="19ACF9DC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4、KVO速度≥0.1-5ml/h可调</w:t>
      </w:r>
    </w:p>
    <w:p w14:paraId="5995D317">
      <w:pPr>
        <w:spacing w:line="440" w:lineRule="exact"/>
        <w:rPr>
          <w:rFonts w:ascii="Times New Roman" w:hAnsi="Times New Roman" w:eastAsia="宋体" w:cs="Times New Roman"/>
          <w:spacing w:val="1"/>
          <w:szCs w:val="24"/>
        </w:rPr>
      </w:pPr>
      <w:r>
        <w:rPr>
          <w:rFonts w:hint="eastAsia" w:ascii="Times New Roman" w:hAnsi="Times New Roman" w:eastAsia="宋体" w:cs="Times New Roman"/>
          <w:spacing w:val="1"/>
          <w:szCs w:val="24"/>
        </w:rPr>
        <w:t>5、单个气泡监测和累积气泡监测，气泡等级多级可调</w:t>
      </w:r>
    </w:p>
    <w:p w14:paraId="77FAF85C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6、具有放大显示输注速度功能，最多可放大三级</w:t>
      </w:r>
    </w:p>
    <w:p w14:paraId="4BF8A1E2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7、阻塞级别：80mmHg～900mmHg，≥10级可选择，动态显示管路的压力状态</w:t>
      </w:r>
    </w:p>
    <w:p w14:paraId="3633EA9A">
      <w:pPr>
        <w:spacing w:line="440" w:lineRule="exact"/>
        <w:rPr>
          <w:rFonts w:ascii="Times New Roman" w:hAnsi="Times New Roman" w:eastAsia="宋体" w:cs="Times New Roman"/>
          <w:spacing w:val="-1"/>
          <w:szCs w:val="24"/>
        </w:rPr>
      </w:pPr>
      <w:r>
        <w:rPr>
          <w:rFonts w:hint="eastAsia" w:ascii="Times New Roman" w:hAnsi="Times New Roman" w:eastAsia="宋体" w:cs="Times New Roman"/>
          <w:spacing w:val="-1"/>
          <w:szCs w:val="24"/>
        </w:rPr>
        <w:t>8、支持上下或前后端阻塞报警</w:t>
      </w:r>
    </w:p>
    <w:p w14:paraId="458EE1AC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9、泵门：开泵门按键或拨拉杆式</w:t>
      </w:r>
    </w:p>
    <w:p w14:paraId="5A25AD56">
      <w:pPr>
        <w:spacing w:line="440" w:lineRule="exact"/>
        <w:rPr>
          <w:rFonts w:ascii="Times New Roman" w:hAnsi="Times New Roman" w:eastAsia="宋体" w:cs="Times New Roman"/>
          <w:spacing w:val="-1"/>
          <w:szCs w:val="24"/>
        </w:rPr>
      </w:pPr>
      <w:r>
        <w:rPr>
          <w:rFonts w:hint="eastAsia" w:ascii="Times New Roman" w:hAnsi="Times New Roman" w:eastAsia="宋体" w:cs="Times New Roman"/>
          <w:spacing w:val="-1"/>
          <w:szCs w:val="24"/>
        </w:rPr>
        <w:t>10、内置锂电池，在25ml/h速度状态下，可实现工作时间最长≥12小时</w:t>
      </w:r>
    </w:p>
    <w:p w14:paraId="0A5C807A">
      <w:pPr>
        <w:spacing w:line="440" w:lineRule="exact"/>
        <w:rPr>
          <w:rFonts w:ascii="Times New Roman" w:hAnsi="Times New Roman" w:eastAsia="宋体" w:cs="Times New Roman"/>
          <w:spacing w:val="-1"/>
          <w:szCs w:val="24"/>
        </w:rPr>
      </w:pPr>
      <w:r>
        <w:rPr>
          <w:rFonts w:hint="eastAsia" w:ascii="Times New Roman" w:hAnsi="Times New Roman" w:eastAsia="宋体" w:cs="Times New Roman"/>
          <w:spacing w:val="-1"/>
          <w:szCs w:val="24"/>
        </w:rPr>
        <w:t>11、与配套输液器配合使用，最多可以选用≥14个主流厂家生产的一次性输液器</w:t>
      </w:r>
    </w:p>
    <w:p w14:paraId="298C89B7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12、可联网输注中央监护系统，实现远程集中监护，并且每个科室可显示床位的输注信息</w:t>
      </w:r>
    </w:p>
    <w:p w14:paraId="58341348">
      <w:pPr>
        <w:spacing w:line="440" w:lineRule="exact"/>
        <w:rPr>
          <w:rFonts w:ascii="Times New Roman" w:hAnsi="Times New Roman" w:eastAsia="宋体" w:cs="Times New Roman"/>
          <w:spacing w:val="1"/>
          <w:szCs w:val="24"/>
        </w:rPr>
      </w:pPr>
      <w:r>
        <w:rPr>
          <w:rFonts w:hint="eastAsia" w:ascii="Times New Roman" w:hAnsi="Times New Roman" w:eastAsia="宋体" w:cs="Times New Roman"/>
          <w:spacing w:val="1"/>
          <w:szCs w:val="24"/>
        </w:rPr>
        <w:t>13、报警提示：超时、输液器未校准提示、管路阻塞、管路气泡、泵门未关闭、输液完毕、KVO完毕、点滴传感器异常、网电中断、电池欠压、电池电量耗尽、速度超限、系统出错等</w:t>
      </w:r>
    </w:p>
    <w:p w14:paraId="39BCD22A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14、使用年限≥8年</w:t>
      </w:r>
    </w:p>
    <w:p w14:paraId="093F6447">
      <w:pPr>
        <w:spacing w:line="440" w:lineRule="exact"/>
        <w:rPr>
          <w:rFonts w:ascii="Times New Roman" w:hAnsi="Times New Roman" w:eastAsia="宋体" w:cs="Times New Roman"/>
          <w:b/>
          <w:bCs/>
          <w:spacing w:val="-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-4"/>
          <w:szCs w:val="24"/>
        </w:rPr>
        <w:t>三、</w:t>
      </w:r>
      <w:r>
        <w:rPr>
          <w:rFonts w:ascii="Times New Roman" w:hAnsi="Times New Roman" w:eastAsia="宋体" w:cs="Times New Roman"/>
          <w:b/>
          <w:bCs/>
          <w:spacing w:val="-4"/>
          <w:szCs w:val="24"/>
        </w:rPr>
        <w:t>技术及售后服务</w:t>
      </w:r>
    </w:p>
    <w:p w14:paraId="709376BD">
      <w:pPr>
        <w:spacing w:line="440" w:lineRule="exact"/>
        <w:rPr>
          <w:rFonts w:ascii="Times New Roman" w:hAnsi="Times New Roman" w:eastAsia="宋体" w:cs="Times New Roman"/>
          <w:spacing w:val="-2"/>
          <w:szCs w:val="24"/>
        </w:rPr>
      </w:pPr>
      <w:r>
        <w:rPr>
          <w:rFonts w:ascii="Times New Roman" w:hAnsi="Times New Roman" w:eastAsia="宋体" w:cs="Times New Roman"/>
          <w:spacing w:val="-2"/>
          <w:szCs w:val="24"/>
        </w:rPr>
        <w:t>*1</w:t>
      </w:r>
      <w:r>
        <w:rPr>
          <w:rFonts w:hint="eastAsia" w:ascii="Times New Roman" w:hAnsi="Times New Roman" w:eastAsia="宋体" w:cs="Times New Roman"/>
          <w:spacing w:val="-2"/>
          <w:szCs w:val="24"/>
        </w:rPr>
        <w:t>、</w:t>
      </w:r>
      <w:r>
        <w:rPr>
          <w:rFonts w:ascii="Times New Roman" w:hAnsi="Times New Roman" w:eastAsia="宋体" w:cs="Times New Roman"/>
          <w:spacing w:val="-2"/>
          <w:szCs w:val="24"/>
        </w:rPr>
        <w:t>保修期：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6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</w:t>
      </w:r>
    </w:p>
    <w:p w14:paraId="74E5F299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2、</w:t>
      </w:r>
      <w:r>
        <w:rPr>
          <w:rFonts w:hint="eastAsia" w:ascii="Times New Roman" w:hAnsi="Times New Roman" w:eastAsia="宋体" w:cs="Times New Roman"/>
          <w:szCs w:val="24"/>
        </w:rPr>
        <w:t>中标方应对设备操作及维修人员进行操作及维修培训</w:t>
      </w:r>
    </w:p>
    <w:p w14:paraId="628E4F37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3、</w:t>
      </w:r>
      <w:r>
        <w:rPr>
          <w:rFonts w:hint="eastAsia" w:ascii="Times New Roman" w:hAnsi="Times New Roman" w:eastAsia="宋体" w:cs="Times New Roman"/>
          <w:szCs w:val="24"/>
        </w:rPr>
        <w:t>维修保障：提供中文说明书、操作手册、详细维修手册、维修密码，软件系终身免费升级。</w:t>
      </w:r>
    </w:p>
    <w:p w14:paraId="6D92FF40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4、</w:t>
      </w:r>
      <w:r>
        <w:rPr>
          <w:rFonts w:hint="eastAsia" w:ascii="Times New Roman" w:hAnsi="Times New Roman" w:eastAsia="宋体" w:cs="Times New Roman"/>
          <w:szCs w:val="24"/>
        </w:rPr>
        <w:t>国产设备的生产日期为安装日期6个月内，进口设备的生产日期为安装日期12个月内。</w:t>
      </w:r>
    </w:p>
    <w:p w14:paraId="04CA4D4E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5、</w:t>
      </w:r>
      <w:r>
        <w:rPr>
          <w:rFonts w:hint="eastAsia" w:ascii="Times New Roman" w:hAnsi="Times New Roman" w:eastAsia="宋体" w:cs="Times New Roman"/>
          <w:szCs w:val="24"/>
        </w:rPr>
        <w:t>一个月内非人为质量问题提供换货。设备出现故障时2个小时内响应并提供维修方案，24小时内到达现场，郑州有常驻工程师，提供工程师姓名及联系方式。每年工程师提供至少4次的免费上门维护保养工作。</w:t>
      </w:r>
    </w:p>
    <w:p w14:paraId="7805EB6D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6、</w:t>
      </w:r>
      <w:r>
        <w:rPr>
          <w:rFonts w:ascii="Times New Roman" w:hAnsi="Times New Roman" w:eastAsia="宋体" w:cs="Times New Roman"/>
          <w:spacing w:val="-1"/>
          <w:szCs w:val="24"/>
        </w:rPr>
        <w:t>提供专业维修工具1套</w:t>
      </w:r>
    </w:p>
    <w:p w14:paraId="6B799873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pacing w:val="-2"/>
          <w:szCs w:val="24"/>
        </w:rPr>
        <w:t>*</w:t>
      </w:r>
      <w:r>
        <w:rPr>
          <w:rFonts w:ascii="Times New Roman" w:hAnsi="Times New Roman" w:eastAsia="宋体" w:cs="Times New Roman"/>
          <w:szCs w:val="24"/>
        </w:rPr>
        <w:t>7、到货时间：合同签订后30日历天</w:t>
      </w:r>
      <w:r>
        <w:rPr>
          <w:rFonts w:hint="eastAsia" w:ascii="Times New Roman" w:hAnsi="Times New Roman" w:eastAsia="宋体" w:cs="Times New Roman"/>
          <w:szCs w:val="24"/>
        </w:rPr>
        <w:t>；紧急采购：接到采购人通知24小时内到货</w:t>
      </w:r>
    </w:p>
    <w:p w14:paraId="5D6AF538">
      <w:pPr>
        <w:spacing w:line="440" w:lineRule="exact"/>
        <w:rPr>
          <w:rFonts w:ascii="Times New Roman" w:hAnsi="Times New Roman" w:eastAsia="宋体" w:cs="Times New Roman"/>
          <w:szCs w:val="24"/>
        </w:rPr>
      </w:pPr>
    </w:p>
    <w:p w14:paraId="10B4C8B1"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CF"/>
    <w:rsid w:val="0032293E"/>
    <w:rsid w:val="004124F8"/>
    <w:rsid w:val="006D3ECF"/>
    <w:rsid w:val="00723BCA"/>
    <w:rsid w:val="00CB59B8"/>
    <w:rsid w:val="30F7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table" w:customStyle="1" w:styleId="5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947</Words>
  <Characters>1009</Characters>
  <Lines>7</Lines>
  <Paragraphs>2</Paragraphs>
  <TotalTime>3</TotalTime>
  <ScaleCrop>false</ScaleCrop>
  <LinksUpToDate>false</LinksUpToDate>
  <CharactersWithSpaces>1010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2026-03-23T01:57:00Z</dcterms:created>
  <dc:creator>微软用户</dc:creator>
  <cp:lastModifiedBy>WPS_1697076701</cp:lastModifiedBy>
  <dcterms:modified xsi:type="dcterms:W3CDTF">2026-04-23T07:33:30Z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eyJoZGlkIjoiOWE2NTFiN2MyZjIyZjVhYzkwMzVjYzk3NmMzMWY3MDIiLCJ1c2VySWQiOiIxNTQ5NjgwNTg5In0=</vt:lpwstr>
  </property>
  <property fmtid="{D5CDD505-2E9C-101B-9397-08002B2CF9AE}" pid="3" name="KSOProductBuildVer">
    <vt:lpwstr>2052-12.1.0.25865</vt:lpwstr>
  </property>
  <property fmtid="{D5CDD505-2E9C-101B-9397-08002B2CF9AE}" pid="4" name="ICV">
    <vt:lpwstr>4FE03106BA0B4BFC99FEC1A01709053B_12</vt:lpwstr>
  </property>
</Properties>
</file>