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ECF" w:rsidRPr="006D3ECF" w:rsidRDefault="006D3ECF" w:rsidP="006D3ECF">
      <w:pPr>
        <w:jc w:val="left"/>
        <w:rPr>
          <w:rFonts w:ascii="宋体" w:eastAsia="宋体" w:hAnsi="宋体"/>
          <w:sz w:val="24"/>
          <w:szCs w:val="32"/>
        </w:rPr>
      </w:pPr>
      <w:bookmarkStart w:id="0" w:name="OLE_LINK3"/>
      <w:bookmarkStart w:id="1" w:name="_Toc223530346"/>
      <w:r w:rsidRPr="006D3ECF">
        <w:rPr>
          <w:rFonts w:ascii="宋体" w:eastAsia="宋体" w:hAnsi="宋体"/>
          <w:sz w:val="24"/>
          <w:szCs w:val="32"/>
        </w:rPr>
        <w:t>附件2</w:t>
      </w:r>
      <w:r w:rsidRPr="006D3ECF">
        <w:rPr>
          <w:rFonts w:ascii="宋体" w:eastAsia="宋体" w:hAnsi="宋体" w:hint="eastAsia"/>
          <w:sz w:val="24"/>
          <w:szCs w:val="32"/>
        </w:rPr>
        <w:t>：采购需求</w:t>
      </w:r>
      <w:bookmarkEnd w:id="0"/>
    </w:p>
    <w:p w:rsidR="006D3ECF" w:rsidRPr="006D3ECF" w:rsidRDefault="006D3ECF" w:rsidP="006D3ECF">
      <w:pPr>
        <w:jc w:val="center"/>
        <w:rPr>
          <w:rFonts w:ascii="黑体" w:eastAsia="黑体" w:hAnsi="Times New Roman" w:cs="Times New Roman"/>
          <w:b/>
          <w:sz w:val="36"/>
          <w:szCs w:val="32"/>
        </w:rPr>
      </w:pPr>
      <w:r w:rsidRPr="006D3ECF">
        <w:rPr>
          <w:rFonts w:ascii="黑体" w:eastAsia="黑体" w:hAnsi="Times New Roman" w:cs="Times New Roman" w:hint="eastAsia"/>
          <w:b/>
          <w:sz w:val="36"/>
          <w:szCs w:val="32"/>
        </w:rPr>
        <w:t>采购需求</w:t>
      </w:r>
      <w:bookmarkEnd w:id="1"/>
    </w:p>
    <w:p w:rsidR="006D3ECF" w:rsidRPr="006D3ECF" w:rsidRDefault="006D3ECF" w:rsidP="006D3ECF">
      <w:pPr>
        <w:rPr>
          <w:rFonts w:ascii="Times New Roman" w:eastAsia="宋体" w:hAnsi="Times New Roman" w:cs="Times New Roman"/>
          <w:szCs w:val="24"/>
        </w:rPr>
      </w:pPr>
    </w:p>
    <w:p w:rsidR="004124F8" w:rsidRPr="004124F8" w:rsidRDefault="004124F8" w:rsidP="004124F8">
      <w:pPr>
        <w:rPr>
          <w:rFonts w:ascii="Times New Roman" w:eastAsia="宋体" w:hAnsi="Times New Roman" w:cs="Times New Roman"/>
          <w:szCs w:val="24"/>
        </w:rPr>
      </w:pP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</w:pPr>
      <w:r w:rsidRPr="00227E3C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*</w:t>
      </w:r>
      <w:r w:rsidRPr="00227E3C"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  <w:t>一</w:t>
      </w:r>
      <w:r w:rsidRPr="00227E3C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、总体要求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pacing w:val="2"/>
          <w:position w:val="1"/>
          <w:szCs w:val="24"/>
        </w:rPr>
      </w:pPr>
      <w:r w:rsidRPr="00227E3C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1</w:t>
      </w:r>
      <w:r w:rsidRPr="00227E3C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、满足临床科室和安装场地要求，凡涉及设备安装及施工由中标方负责，提供交钥匙工程，中标厂家按照医院要求安装到位</w:t>
      </w:r>
      <w:r w:rsidRPr="00227E3C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(</w:t>
      </w:r>
      <w:r w:rsidRPr="00227E3C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凡涉及安装及材料问题，标书上明确说明</w:t>
      </w:r>
      <w:r w:rsidRPr="00227E3C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)</w:t>
      </w:r>
      <w:r w:rsidRPr="00227E3C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227E3C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227E3C">
        <w:rPr>
          <w:rFonts w:ascii="Times New Roman" w:eastAsia="宋体" w:hAnsi="Times New Roman" w:cs="Times New Roman" w:hint="eastAsia"/>
          <w:spacing w:val="-1"/>
          <w:szCs w:val="24"/>
        </w:rPr>
        <w:t>、（</w:t>
      </w:r>
      <w:r w:rsidRPr="00227E3C">
        <w:rPr>
          <w:rFonts w:ascii="Times New Roman" w:eastAsia="宋体" w:hAnsi="Times New Roman" w:cs="Times New Roman" w:hint="eastAsia"/>
          <w:spacing w:val="-1"/>
          <w:szCs w:val="24"/>
        </w:rPr>
        <w:t>1</w:t>
      </w:r>
      <w:r w:rsidRPr="00227E3C">
        <w:rPr>
          <w:rFonts w:ascii="Times New Roman" w:eastAsia="宋体" w:hAnsi="Times New Roman" w:cs="Times New Roman" w:hint="eastAsia"/>
          <w:spacing w:val="-1"/>
          <w:szCs w:val="24"/>
        </w:rPr>
        <w:t>）提供产品有效的医疗器械注册证或备案凭证。并提供具有法律法规效力的证明材料，不限于所投产品的注册或委托检验报告、医疗器械产品技术要求、使用说明书或公开的彩页。</w:t>
      </w:r>
    </w:p>
    <w:p w:rsidR="00227E3C" w:rsidRPr="00227E3C" w:rsidRDefault="00227E3C" w:rsidP="00227E3C">
      <w:pPr>
        <w:spacing w:line="440" w:lineRule="exact"/>
        <w:ind w:firstLineChars="100" w:firstLine="208"/>
        <w:rPr>
          <w:rFonts w:ascii="Times New Roman" w:eastAsia="宋体" w:hAnsi="Times New Roman" w:cs="Times New Roman"/>
          <w:spacing w:val="-1"/>
          <w:szCs w:val="24"/>
        </w:rPr>
      </w:pPr>
      <w:r w:rsidRPr="00227E3C">
        <w:rPr>
          <w:rFonts w:ascii="Times New Roman" w:eastAsia="宋体" w:hAnsi="Times New Roman" w:cs="Times New Roman" w:hint="eastAsia"/>
          <w:spacing w:val="-1"/>
          <w:szCs w:val="24"/>
        </w:rPr>
        <w:t>（</w:t>
      </w:r>
      <w:r w:rsidRPr="00227E3C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227E3C">
        <w:rPr>
          <w:rFonts w:ascii="Times New Roman" w:eastAsia="宋体" w:hAnsi="Times New Roman" w:cs="Times New Roman" w:hint="eastAsia"/>
          <w:spacing w:val="-1"/>
          <w:szCs w:val="24"/>
        </w:rPr>
        <w:t>）进口产品需提供中英文对照的原版技术白皮书书、产品授权书。</w:t>
      </w:r>
    </w:p>
    <w:p w:rsidR="00227E3C" w:rsidRPr="00227E3C" w:rsidRDefault="00227E3C" w:rsidP="00227E3C">
      <w:pPr>
        <w:spacing w:line="440" w:lineRule="exact"/>
        <w:ind w:firstLineChars="100" w:firstLine="208"/>
        <w:rPr>
          <w:rFonts w:ascii="Times New Roman" w:eastAsia="宋体" w:hAnsi="Times New Roman" w:cs="Times New Roman"/>
          <w:spacing w:val="-1"/>
          <w:szCs w:val="24"/>
        </w:rPr>
      </w:pPr>
      <w:r w:rsidRPr="00227E3C">
        <w:rPr>
          <w:rFonts w:ascii="Times New Roman" w:eastAsia="宋体" w:hAnsi="Times New Roman" w:cs="Times New Roman" w:hint="eastAsia"/>
          <w:spacing w:val="-1"/>
          <w:szCs w:val="24"/>
        </w:rPr>
        <w:t>（</w:t>
      </w:r>
      <w:r w:rsidRPr="00227E3C">
        <w:rPr>
          <w:rFonts w:ascii="Times New Roman" w:eastAsia="宋体" w:hAnsi="Times New Roman" w:cs="Times New Roman" w:hint="eastAsia"/>
          <w:spacing w:val="-1"/>
          <w:szCs w:val="24"/>
        </w:rPr>
        <w:t>3</w:t>
      </w:r>
      <w:r w:rsidRPr="00227E3C">
        <w:rPr>
          <w:rFonts w:ascii="Times New Roman" w:eastAsia="宋体" w:hAnsi="Times New Roman" w:cs="Times New Roman" w:hint="eastAsia"/>
          <w:spacing w:val="-1"/>
          <w:szCs w:val="24"/>
        </w:rPr>
        <w:t>）投标人需具有有效的医疗器械经营许可证或备案凭证。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3</w:t>
      </w:r>
      <w:r w:rsidRPr="00227E3C">
        <w:rPr>
          <w:rFonts w:ascii="Times New Roman" w:eastAsia="宋体" w:hAnsi="Times New Roman" w:cs="Times New Roman" w:hint="eastAsia"/>
          <w:szCs w:val="24"/>
        </w:rPr>
        <w:t>、仪器配备软件使用最新版本且终身免费升级，端口免费开放，能与我院</w:t>
      </w:r>
      <w:r w:rsidRPr="00227E3C">
        <w:rPr>
          <w:rFonts w:ascii="Times New Roman" w:eastAsia="宋体" w:hAnsi="Times New Roman" w:cs="Times New Roman" w:hint="eastAsia"/>
          <w:szCs w:val="24"/>
        </w:rPr>
        <w:t>LIS</w:t>
      </w:r>
      <w:r w:rsidRPr="00227E3C">
        <w:rPr>
          <w:rFonts w:ascii="Times New Roman" w:eastAsia="宋体" w:hAnsi="Times New Roman" w:cs="Times New Roman" w:hint="eastAsia"/>
          <w:szCs w:val="24"/>
        </w:rPr>
        <w:t>和</w:t>
      </w:r>
      <w:r w:rsidRPr="00227E3C">
        <w:rPr>
          <w:rFonts w:ascii="Times New Roman" w:eastAsia="宋体" w:hAnsi="Times New Roman" w:cs="Times New Roman" w:hint="eastAsia"/>
          <w:szCs w:val="24"/>
        </w:rPr>
        <w:t>PACS</w:t>
      </w:r>
      <w:r w:rsidRPr="00227E3C">
        <w:rPr>
          <w:rFonts w:ascii="Times New Roman" w:eastAsia="宋体" w:hAnsi="Times New Roman" w:cs="Times New Roman" w:hint="eastAsia"/>
          <w:szCs w:val="24"/>
        </w:rPr>
        <w:t>信息系统无缝对接。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4</w:t>
      </w:r>
      <w:r w:rsidRPr="00227E3C">
        <w:rPr>
          <w:rFonts w:ascii="Times New Roman" w:eastAsia="宋体" w:hAnsi="Times New Roman" w:cs="Times New Roman" w:hint="eastAsia"/>
          <w:szCs w:val="24"/>
        </w:rPr>
        <w:t>、不得另外随机配置需要使用专用耗材或试剂的设备。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5</w:t>
      </w:r>
      <w:r w:rsidRPr="00227E3C">
        <w:rPr>
          <w:rFonts w:ascii="Times New Roman" w:eastAsia="宋体" w:hAnsi="Times New Roman" w:cs="Times New Roman" w:hint="eastAsia"/>
          <w:szCs w:val="24"/>
        </w:rPr>
        <w:t>、产品配套所需耗材的品牌、规格型号及单价，并提供注册证或备案凭证。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pacing w:val="-2"/>
          <w:szCs w:val="24"/>
        </w:rPr>
      </w:pPr>
      <w:r w:rsidRPr="00227E3C">
        <w:rPr>
          <w:rFonts w:ascii="Times New Roman" w:eastAsia="宋体" w:hAnsi="Times New Roman" w:cs="Times New Roman" w:hint="eastAsia"/>
          <w:spacing w:val="-2"/>
          <w:szCs w:val="24"/>
        </w:rPr>
        <w:t>6</w:t>
      </w:r>
      <w:r w:rsidRPr="00227E3C">
        <w:rPr>
          <w:rFonts w:ascii="Times New Roman" w:eastAsia="宋体" w:hAnsi="Times New Roman" w:cs="Times New Roman" w:hint="eastAsia"/>
          <w:spacing w:val="-2"/>
          <w:szCs w:val="24"/>
        </w:rPr>
        <w:t>、数量：</w:t>
      </w:r>
      <w:r w:rsidRPr="00227E3C">
        <w:rPr>
          <w:rFonts w:ascii="Times New Roman" w:eastAsia="宋体" w:hAnsi="Times New Roman" w:cs="Times New Roman" w:hint="eastAsia"/>
          <w:spacing w:val="-2"/>
          <w:szCs w:val="24"/>
        </w:rPr>
        <w:t>1</w:t>
      </w:r>
      <w:r w:rsidRPr="00227E3C">
        <w:rPr>
          <w:rFonts w:ascii="Times New Roman" w:eastAsia="宋体" w:hAnsi="Times New Roman" w:cs="Times New Roman" w:hint="eastAsia"/>
          <w:spacing w:val="-2"/>
          <w:szCs w:val="24"/>
        </w:rPr>
        <w:t>套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</w:pPr>
      <w:r w:rsidRPr="00227E3C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二、技术要求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1</w:t>
      </w:r>
      <w:r w:rsidRPr="00227E3C">
        <w:rPr>
          <w:rFonts w:ascii="Times New Roman" w:eastAsia="宋体" w:hAnsi="Times New Roman" w:cs="Times New Roman" w:hint="eastAsia"/>
          <w:szCs w:val="24"/>
        </w:rPr>
        <w:t>、检测原理：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1.1</w:t>
      </w:r>
      <w:r w:rsidRPr="00227E3C">
        <w:rPr>
          <w:rFonts w:ascii="Times New Roman" w:eastAsia="宋体" w:hAnsi="Times New Roman" w:cs="Times New Roman" w:hint="eastAsia"/>
          <w:szCs w:val="24"/>
        </w:rPr>
        <w:t>检测方法采用二氧化碳（</w:t>
      </w:r>
      <w:r w:rsidRPr="00227E3C">
        <w:rPr>
          <w:rFonts w:ascii="Times New Roman" w:eastAsia="宋体" w:hAnsi="Times New Roman" w:cs="Times New Roman" w:hint="eastAsia"/>
          <w:szCs w:val="24"/>
        </w:rPr>
        <w:t>CO</w:t>
      </w:r>
      <w:r w:rsidRPr="00227E3C">
        <w:rPr>
          <w:rFonts w:ascii="Times New Roman" w:eastAsia="宋体" w:hAnsi="Times New Roman" w:cs="Times New Roman"/>
          <w:szCs w:val="24"/>
        </w:rPr>
        <w:t>₂</w:t>
      </w:r>
      <w:r w:rsidRPr="00227E3C">
        <w:rPr>
          <w:rFonts w:ascii="宋体" w:eastAsia="宋体" w:hAnsi="宋体" w:cs="宋体" w:hint="eastAsia"/>
          <w:szCs w:val="24"/>
        </w:rPr>
        <w:t>）检测法，检测技术为瓶外非侵入性连续检测。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1.2</w:t>
      </w:r>
      <w:r w:rsidRPr="00227E3C">
        <w:rPr>
          <w:rFonts w:ascii="Times New Roman" w:eastAsia="宋体" w:hAnsi="Times New Roman" w:cs="Times New Roman" w:hint="eastAsia"/>
          <w:szCs w:val="24"/>
        </w:rPr>
        <w:t>设备自动判读结果，不低于</w:t>
      </w:r>
      <w:r w:rsidRPr="00227E3C">
        <w:rPr>
          <w:rFonts w:ascii="Times New Roman" w:eastAsia="宋体" w:hAnsi="Times New Roman" w:cs="Times New Roman" w:hint="eastAsia"/>
          <w:szCs w:val="24"/>
        </w:rPr>
        <w:t>10</w:t>
      </w:r>
      <w:r w:rsidRPr="00227E3C">
        <w:rPr>
          <w:rFonts w:ascii="Times New Roman" w:eastAsia="宋体" w:hAnsi="Times New Roman" w:cs="Times New Roman" w:hint="eastAsia"/>
          <w:szCs w:val="24"/>
        </w:rPr>
        <w:t>种运算法则，进行数据分析</w:t>
      </w:r>
      <w:r w:rsidRPr="00227E3C">
        <w:rPr>
          <w:rFonts w:ascii="Times New Roman" w:eastAsia="宋体" w:hAnsi="Times New Roman" w:cs="Times New Roman" w:hint="eastAsia"/>
          <w:szCs w:val="24"/>
        </w:rPr>
        <w:t xml:space="preserve">, </w:t>
      </w:r>
      <w:r w:rsidRPr="00227E3C">
        <w:rPr>
          <w:rFonts w:ascii="Times New Roman" w:eastAsia="宋体" w:hAnsi="Times New Roman" w:cs="Times New Roman" w:hint="eastAsia"/>
          <w:szCs w:val="24"/>
        </w:rPr>
        <w:t>以确保检测结果高度准确性。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2</w:t>
      </w:r>
      <w:r w:rsidRPr="00227E3C">
        <w:rPr>
          <w:rFonts w:ascii="Times New Roman" w:eastAsia="宋体" w:hAnsi="Times New Roman" w:cs="Times New Roman" w:hint="eastAsia"/>
          <w:szCs w:val="24"/>
        </w:rPr>
        <w:t>、硬件配置：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2.1</w:t>
      </w:r>
      <w:r w:rsidRPr="00227E3C">
        <w:rPr>
          <w:rFonts w:ascii="Times New Roman" w:eastAsia="宋体" w:hAnsi="Times New Roman" w:cs="Times New Roman" w:hint="eastAsia"/>
          <w:szCs w:val="24"/>
        </w:rPr>
        <w:t>仪器可模块化组合，根据标本量的提升模块化增加。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2.2</w:t>
      </w:r>
      <w:r w:rsidRPr="00227E3C">
        <w:rPr>
          <w:rFonts w:ascii="Times New Roman" w:eastAsia="宋体" w:hAnsi="Times New Roman" w:cs="Times New Roman" w:hint="eastAsia"/>
          <w:szCs w:val="24"/>
        </w:rPr>
        <w:t>具备误取报警功能，防止操作失误；全触摸组件操作，操作过程更加便捷快速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2.3</w:t>
      </w:r>
      <w:r w:rsidRPr="00227E3C">
        <w:rPr>
          <w:rFonts w:ascii="Times New Roman" w:eastAsia="宋体" w:hAnsi="Times New Roman" w:cs="Times New Roman" w:hint="eastAsia"/>
          <w:szCs w:val="24"/>
        </w:rPr>
        <w:t>培养瓶可放置任意瓶位，支持盲插盲取。具备匿名瓶功能，允许事后补录信息。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2.4</w:t>
      </w:r>
      <w:r w:rsidRPr="00227E3C">
        <w:rPr>
          <w:rFonts w:ascii="Times New Roman" w:eastAsia="宋体" w:hAnsi="Times New Roman" w:cs="Times New Roman" w:hint="eastAsia"/>
          <w:szCs w:val="24"/>
        </w:rPr>
        <w:t>系统采用液晶触摸操控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2.5</w:t>
      </w:r>
      <w:r w:rsidRPr="00227E3C">
        <w:rPr>
          <w:rFonts w:ascii="Times New Roman" w:eastAsia="宋体" w:hAnsi="Times New Roman" w:cs="Times New Roman" w:hint="eastAsia"/>
          <w:szCs w:val="24"/>
        </w:rPr>
        <w:t>仪器具备延迟放入功能，室温下培养瓶最长可延迟放入达</w:t>
      </w:r>
      <w:r w:rsidRPr="00227E3C">
        <w:rPr>
          <w:rFonts w:ascii="Times New Roman" w:eastAsia="宋体" w:hAnsi="Times New Roman" w:cs="Times New Roman" w:hint="eastAsia"/>
          <w:szCs w:val="24"/>
        </w:rPr>
        <w:t>48</w:t>
      </w:r>
      <w:r w:rsidRPr="00227E3C">
        <w:rPr>
          <w:rFonts w:ascii="Times New Roman" w:eastAsia="宋体" w:hAnsi="Times New Roman" w:cs="Times New Roman" w:hint="eastAsia"/>
          <w:szCs w:val="24"/>
        </w:rPr>
        <w:t>小时。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2.6</w:t>
      </w:r>
      <w:r w:rsidRPr="00227E3C">
        <w:rPr>
          <w:rFonts w:ascii="Times New Roman" w:eastAsia="宋体" w:hAnsi="Times New Roman" w:cs="Times New Roman" w:hint="eastAsia"/>
          <w:szCs w:val="24"/>
        </w:rPr>
        <w:t>仪器具备重新输入功能，培养瓶拿出后再放入，保证一定时间内可以继续检测。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2.7</w:t>
      </w:r>
      <w:r w:rsidRPr="00227E3C">
        <w:rPr>
          <w:rFonts w:ascii="Times New Roman" w:eastAsia="宋体" w:hAnsi="Times New Roman" w:cs="Times New Roman" w:hint="eastAsia"/>
          <w:szCs w:val="24"/>
        </w:rPr>
        <w:t>配置数据管理软件和硬件，培养曲线随时查看、导出和打印。系统数据库终身免费升级，数据自动存储与备份。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2.8</w:t>
      </w:r>
      <w:r w:rsidRPr="00227E3C">
        <w:rPr>
          <w:rFonts w:ascii="Times New Roman" w:eastAsia="宋体" w:hAnsi="Times New Roman" w:cs="Times New Roman" w:hint="eastAsia"/>
          <w:szCs w:val="24"/>
        </w:rPr>
        <w:t>设备自动质控，每个孔位具备自动检错和自动纠错功能，无需手工校准，以确保结果的准确性。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2.9</w:t>
      </w:r>
      <w:r w:rsidRPr="00227E3C">
        <w:rPr>
          <w:rFonts w:ascii="Times New Roman" w:eastAsia="宋体" w:hAnsi="Times New Roman" w:cs="Times New Roman" w:hint="eastAsia"/>
          <w:szCs w:val="24"/>
        </w:rPr>
        <w:t>设备具有多种报警模式，声光相结合。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2.10</w:t>
      </w:r>
      <w:r w:rsidRPr="00227E3C">
        <w:rPr>
          <w:rFonts w:ascii="Times New Roman" w:eastAsia="宋体" w:hAnsi="Times New Roman" w:cs="Times New Roman" w:hint="eastAsia"/>
          <w:szCs w:val="24"/>
        </w:rPr>
        <w:tab/>
      </w:r>
      <w:r w:rsidRPr="00227E3C">
        <w:rPr>
          <w:rFonts w:ascii="Times New Roman" w:eastAsia="宋体" w:hAnsi="Times New Roman" w:cs="Times New Roman" w:hint="eastAsia"/>
          <w:szCs w:val="24"/>
        </w:rPr>
        <w:t>独立的内置条形码扫描器，支持双条码扫描，方便操作。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lastRenderedPageBreak/>
        <w:t>3</w:t>
      </w:r>
      <w:r w:rsidRPr="00227E3C">
        <w:rPr>
          <w:rFonts w:ascii="Times New Roman" w:eastAsia="宋体" w:hAnsi="Times New Roman" w:cs="Times New Roman" w:hint="eastAsia"/>
          <w:szCs w:val="24"/>
        </w:rPr>
        <w:t>、检测样本种类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3.1</w:t>
      </w:r>
      <w:r w:rsidRPr="00227E3C">
        <w:rPr>
          <w:rFonts w:ascii="Times New Roman" w:eastAsia="宋体" w:hAnsi="Times New Roman" w:cs="Times New Roman" w:hint="eastAsia"/>
          <w:szCs w:val="24"/>
        </w:rPr>
        <w:t>可检测临床血液及无菌体液成分等样本。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3.2</w:t>
      </w:r>
      <w:r w:rsidRPr="00227E3C">
        <w:rPr>
          <w:rFonts w:ascii="Times New Roman" w:eastAsia="宋体" w:hAnsi="Times New Roman" w:cs="Times New Roman" w:hint="eastAsia"/>
          <w:szCs w:val="24"/>
        </w:rPr>
        <w:t>检测菌种的种类包括：需氧菌、厌氧菌、兼性厌氧菌、苛养菌、产</w:t>
      </w:r>
      <w:r w:rsidRPr="00227E3C">
        <w:rPr>
          <w:rFonts w:ascii="Times New Roman" w:eastAsia="宋体" w:hAnsi="Times New Roman" w:cs="Times New Roman" w:hint="eastAsia"/>
          <w:szCs w:val="24"/>
        </w:rPr>
        <w:t>CO</w:t>
      </w:r>
      <w:r w:rsidRPr="00227E3C">
        <w:rPr>
          <w:rFonts w:ascii="Times New Roman" w:eastAsia="宋体" w:hAnsi="Times New Roman" w:cs="Times New Roman"/>
          <w:szCs w:val="24"/>
        </w:rPr>
        <w:t>₂‌</w:t>
      </w:r>
      <w:r w:rsidRPr="00227E3C">
        <w:rPr>
          <w:rFonts w:ascii="宋体" w:eastAsia="宋体" w:hAnsi="宋体" w:cs="宋体" w:hint="eastAsia"/>
          <w:szCs w:val="24"/>
        </w:rPr>
        <w:t>较少的布鲁菌、放线菌、真菌和分枝杆菌。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4</w:t>
      </w:r>
      <w:r w:rsidRPr="00227E3C">
        <w:rPr>
          <w:rFonts w:ascii="Times New Roman" w:eastAsia="宋体" w:hAnsi="Times New Roman" w:cs="Times New Roman" w:hint="eastAsia"/>
          <w:szCs w:val="24"/>
        </w:rPr>
        <w:t>、培养瓶：匹配医院现有的血培养仪（</w:t>
      </w:r>
      <w:r w:rsidRPr="00227E3C">
        <w:rPr>
          <w:rFonts w:ascii="Times New Roman" w:eastAsia="宋体" w:hAnsi="Times New Roman" w:cs="Times New Roman" w:hint="eastAsia"/>
          <w:szCs w:val="24"/>
        </w:rPr>
        <w:t>BD FX400</w:t>
      </w:r>
      <w:r w:rsidRPr="00227E3C">
        <w:rPr>
          <w:rFonts w:ascii="Times New Roman" w:eastAsia="宋体" w:hAnsi="Times New Roman" w:cs="Times New Roman" w:hint="eastAsia"/>
          <w:szCs w:val="24"/>
        </w:rPr>
        <w:t>血培养仪）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4.1</w:t>
      </w:r>
      <w:r w:rsidRPr="00227E3C">
        <w:rPr>
          <w:rFonts w:ascii="Times New Roman" w:eastAsia="宋体" w:hAnsi="Times New Roman" w:cs="Times New Roman" w:hint="eastAsia"/>
          <w:szCs w:val="24"/>
        </w:rPr>
        <w:t>培养瓶的保存无特殊环境及温度要求。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4.2</w:t>
      </w:r>
      <w:r w:rsidRPr="00227E3C">
        <w:rPr>
          <w:rFonts w:ascii="Times New Roman" w:eastAsia="宋体" w:hAnsi="Times New Roman" w:cs="Times New Roman" w:hint="eastAsia"/>
          <w:szCs w:val="24"/>
        </w:rPr>
        <w:t>有多种培养瓶可供选择，包括标准需氧瓶、树脂需氧瓶、树脂儿童瓶、含溶血素厌氧瓶等。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培养瓶尺寸约为高</w:t>
      </w:r>
      <w:r w:rsidRPr="00227E3C">
        <w:rPr>
          <w:rFonts w:ascii="Times New Roman" w:eastAsia="宋体" w:hAnsi="Times New Roman" w:cs="Times New Roman" w:hint="eastAsia"/>
          <w:szCs w:val="24"/>
        </w:rPr>
        <w:t>130mm</w:t>
      </w:r>
      <w:r w:rsidRPr="00227E3C">
        <w:rPr>
          <w:rFonts w:ascii="Times New Roman" w:eastAsia="宋体" w:hAnsi="Times New Roman" w:cs="Times New Roman" w:hint="eastAsia"/>
          <w:szCs w:val="24"/>
        </w:rPr>
        <w:t>×直径</w:t>
      </w:r>
      <w:r w:rsidRPr="00227E3C">
        <w:rPr>
          <w:rFonts w:ascii="Times New Roman" w:eastAsia="宋体" w:hAnsi="Times New Roman" w:cs="Times New Roman" w:hint="eastAsia"/>
          <w:szCs w:val="24"/>
        </w:rPr>
        <w:t>40mm</w:t>
      </w:r>
      <w:r w:rsidRPr="00227E3C">
        <w:rPr>
          <w:rFonts w:ascii="Times New Roman" w:eastAsia="宋体" w:hAnsi="Times New Roman" w:cs="Times New Roman" w:hint="eastAsia"/>
          <w:szCs w:val="24"/>
        </w:rPr>
        <w:t>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4.3</w:t>
      </w:r>
      <w:r w:rsidRPr="00227E3C">
        <w:rPr>
          <w:rFonts w:ascii="Times New Roman" w:eastAsia="宋体" w:hAnsi="Times New Roman" w:cs="Times New Roman" w:hint="eastAsia"/>
          <w:szCs w:val="24"/>
        </w:rPr>
        <w:t>树脂培养瓶具备吸附抗生素的功能。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4.4</w:t>
      </w:r>
      <w:r w:rsidRPr="00227E3C">
        <w:rPr>
          <w:rFonts w:ascii="Times New Roman" w:eastAsia="宋体" w:hAnsi="Times New Roman" w:cs="Times New Roman" w:hint="eastAsia"/>
          <w:szCs w:val="24"/>
        </w:rPr>
        <w:t>培养瓶采用普通标准瓶口设计，无需额外装置即可匹配主流采血装置。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4.5</w:t>
      </w:r>
      <w:r w:rsidRPr="00227E3C">
        <w:rPr>
          <w:rFonts w:ascii="Times New Roman" w:eastAsia="宋体" w:hAnsi="Times New Roman" w:cs="Times New Roman" w:hint="eastAsia"/>
          <w:szCs w:val="24"/>
        </w:rPr>
        <w:t>培养瓶保持有瓶内负压，以保障正常的标本采集量和防止内部液体溅出。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4.6</w:t>
      </w:r>
      <w:r w:rsidRPr="00227E3C">
        <w:rPr>
          <w:rFonts w:ascii="Times New Roman" w:eastAsia="宋体" w:hAnsi="Times New Roman" w:cs="Times New Roman" w:hint="eastAsia"/>
          <w:szCs w:val="24"/>
        </w:rPr>
        <w:t>培养瓶具备高透光、高气密性、防压、防碎，且培养瓶内不含活性炭吸附颗粒以方便镜检。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5</w:t>
      </w:r>
      <w:r w:rsidRPr="00227E3C">
        <w:rPr>
          <w:rFonts w:ascii="Times New Roman" w:eastAsia="宋体" w:hAnsi="Times New Roman" w:cs="Times New Roman" w:hint="eastAsia"/>
          <w:szCs w:val="24"/>
        </w:rPr>
        <w:t>、扩容能力：可根据用户要求加装培养箱扩容瓶位。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6</w:t>
      </w:r>
      <w:r w:rsidRPr="00227E3C">
        <w:rPr>
          <w:rFonts w:ascii="Times New Roman" w:eastAsia="宋体" w:hAnsi="Times New Roman" w:cs="Times New Roman" w:hint="eastAsia"/>
          <w:szCs w:val="24"/>
        </w:rPr>
        <w:t>、提供标准需氧瓶、树脂需氧瓶、树脂儿童瓶、含溶血素厌氧瓶等培养瓶的品牌、规格型号、产地、单价；提供省网采目录截屏（含价格部分）。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b/>
          <w:bCs/>
          <w:spacing w:val="-4"/>
          <w:szCs w:val="24"/>
        </w:rPr>
      </w:pPr>
      <w:r w:rsidRPr="00227E3C">
        <w:rPr>
          <w:rFonts w:ascii="Times New Roman" w:eastAsia="宋体" w:hAnsi="Times New Roman" w:cs="Times New Roman" w:hint="eastAsia"/>
          <w:b/>
          <w:bCs/>
          <w:spacing w:val="-4"/>
          <w:szCs w:val="24"/>
        </w:rPr>
        <w:t>三、</w:t>
      </w:r>
      <w:r w:rsidRPr="00227E3C">
        <w:rPr>
          <w:rFonts w:ascii="Times New Roman" w:eastAsia="宋体" w:hAnsi="Times New Roman" w:cs="Times New Roman"/>
          <w:b/>
          <w:bCs/>
          <w:spacing w:val="-4"/>
          <w:szCs w:val="24"/>
        </w:rPr>
        <w:t>技术及售后服务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pacing w:val="-2"/>
          <w:szCs w:val="24"/>
        </w:rPr>
      </w:pPr>
      <w:r w:rsidRPr="00227E3C">
        <w:rPr>
          <w:rFonts w:ascii="Times New Roman" w:eastAsia="宋体" w:hAnsi="Times New Roman" w:cs="Times New Roman"/>
          <w:spacing w:val="-2"/>
          <w:szCs w:val="24"/>
        </w:rPr>
        <w:t>*1</w:t>
      </w:r>
      <w:r w:rsidRPr="00227E3C">
        <w:rPr>
          <w:rFonts w:ascii="Times New Roman" w:eastAsia="宋体" w:hAnsi="Times New Roman" w:cs="Times New Roman" w:hint="eastAsia"/>
          <w:spacing w:val="-2"/>
          <w:szCs w:val="24"/>
        </w:rPr>
        <w:t>、</w:t>
      </w:r>
      <w:r w:rsidRPr="00227E3C">
        <w:rPr>
          <w:rFonts w:ascii="Times New Roman" w:eastAsia="宋体" w:hAnsi="Times New Roman" w:cs="Times New Roman"/>
          <w:spacing w:val="-2"/>
          <w:szCs w:val="24"/>
        </w:rPr>
        <w:t>保修期：</w:t>
      </w:r>
      <w:r w:rsidRPr="00227E3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6</w:t>
      </w:r>
      <w:r w:rsidRPr="00227E3C">
        <w:rPr>
          <w:rFonts w:ascii="宋体" w:eastAsia="宋体" w:hAnsi="宋体" w:cs="宋体"/>
          <w:color w:val="000000"/>
          <w:kern w:val="0"/>
          <w:sz w:val="20"/>
          <w:szCs w:val="20"/>
        </w:rPr>
        <w:t>年（自验收合格之日起）</w:t>
      </w:r>
      <w:r w:rsidRPr="00227E3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 w:hint="eastAsia"/>
          <w:szCs w:val="24"/>
        </w:rPr>
        <w:t>2</w:t>
      </w:r>
      <w:r w:rsidRPr="00227E3C">
        <w:rPr>
          <w:rFonts w:ascii="Times New Roman" w:eastAsia="宋体" w:hAnsi="Times New Roman" w:cs="Times New Roman" w:hint="eastAsia"/>
          <w:szCs w:val="24"/>
        </w:rPr>
        <w:t>、中标方应对设备操作及维修人员进行操作及维修培训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/>
          <w:szCs w:val="24"/>
        </w:rPr>
        <w:t>3</w:t>
      </w:r>
      <w:r w:rsidRPr="00227E3C">
        <w:rPr>
          <w:rFonts w:ascii="Times New Roman" w:eastAsia="宋体" w:hAnsi="Times New Roman" w:cs="Times New Roman"/>
          <w:szCs w:val="24"/>
        </w:rPr>
        <w:t>、</w:t>
      </w:r>
      <w:r w:rsidRPr="00227E3C">
        <w:rPr>
          <w:rFonts w:ascii="Times New Roman" w:eastAsia="宋体" w:hAnsi="Times New Roman" w:cs="Times New Roman" w:hint="eastAsia"/>
          <w:szCs w:val="24"/>
        </w:rPr>
        <w:t>维修保障：提供中文说明书、操作手册、详细维修手册、维修密码，软件系终身免费升级。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/>
          <w:szCs w:val="24"/>
        </w:rPr>
        <w:t>4</w:t>
      </w:r>
      <w:r w:rsidRPr="00227E3C">
        <w:rPr>
          <w:rFonts w:ascii="Times New Roman" w:eastAsia="宋体" w:hAnsi="Times New Roman" w:cs="Times New Roman"/>
          <w:szCs w:val="24"/>
        </w:rPr>
        <w:t>、</w:t>
      </w:r>
      <w:r w:rsidRPr="00227E3C">
        <w:rPr>
          <w:rFonts w:ascii="Times New Roman" w:eastAsia="宋体" w:hAnsi="Times New Roman" w:cs="Times New Roman" w:hint="eastAsia"/>
          <w:szCs w:val="24"/>
        </w:rPr>
        <w:t>设备的生产日期为安装日期</w:t>
      </w:r>
      <w:r w:rsidRPr="00227E3C">
        <w:rPr>
          <w:rFonts w:ascii="Times New Roman" w:eastAsia="宋体" w:hAnsi="Times New Roman" w:cs="Times New Roman" w:hint="eastAsia"/>
          <w:szCs w:val="24"/>
        </w:rPr>
        <w:t>12</w:t>
      </w:r>
      <w:r w:rsidRPr="00227E3C">
        <w:rPr>
          <w:rFonts w:ascii="Times New Roman" w:eastAsia="宋体" w:hAnsi="Times New Roman" w:cs="Times New Roman" w:hint="eastAsia"/>
          <w:szCs w:val="24"/>
        </w:rPr>
        <w:t>个月内。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/>
          <w:szCs w:val="24"/>
        </w:rPr>
        <w:t>5</w:t>
      </w:r>
      <w:r w:rsidRPr="00227E3C">
        <w:rPr>
          <w:rFonts w:ascii="Times New Roman" w:eastAsia="宋体" w:hAnsi="Times New Roman" w:cs="Times New Roman"/>
          <w:szCs w:val="24"/>
        </w:rPr>
        <w:t>、</w:t>
      </w:r>
      <w:r w:rsidRPr="00227E3C">
        <w:rPr>
          <w:rFonts w:ascii="Times New Roman" w:eastAsia="宋体" w:hAnsi="Times New Roman" w:cs="Times New Roman" w:hint="eastAsia"/>
          <w:szCs w:val="24"/>
        </w:rPr>
        <w:t>一个月内非人为质量问题提供换货。设备出现故障时</w:t>
      </w:r>
      <w:r w:rsidRPr="00227E3C">
        <w:rPr>
          <w:rFonts w:ascii="Times New Roman" w:eastAsia="宋体" w:hAnsi="Times New Roman" w:cs="Times New Roman" w:hint="eastAsia"/>
          <w:szCs w:val="24"/>
        </w:rPr>
        <w:t>2</w:t>
      </w:r>
      <w:r w:rsidRPr="00227E3C">
        <w:rPr>
          <w:rFonts w:ascii="Times New Roman" w:eastAsia="宋体" w:hAnsi="Times New Roman" w:cs="Times New Roman" w:hint="eastAsia"/>
          <w:szCs w:val="24"/>
        </w:rPr>
        <w:t>个小时内响应并提供维修方案，</w:t>
      </w:r>
      <w:r w:rsidRPr="00227E3C">
        <w:rPr>
          <w:rFonts w:ascii="Times New Roman" w:eastAsia="宋体" w:hAnsi="Times New Roman" w:cs="Times New Roman" w:hint="eastAsia"/>
          <w:szCs w:val="24"/>
        </w:rPr>
        <w:t>24</w:t>
      </w:r>
      <w:r w:rsidRPr="00227E3C">
        <w:rPr>
          <w:rFonts w:ascii="Times New Roman" w:eastAsia="宋体" w:hAnsi="Times New Roman" w:cs="Times New Roman" w:hint="eastAsia"/>
          <w:szCs w:val="24"/>
        </w:rPr>
        <w:t>小时内到达现场，郑州有常驻工程师，提供工程师姓名及联系方式。每年工程师提供至少</w:t>
      </w:r>
      <w:r w:rsidRPr="00227E3C">
        <w:rPr>
          <w:rFonts w:ascii="Times New Roman" w:eastAsia="宋体" w:hAnsi="Times New Roman" w:cs="Times New Roman" w:hint="eastAsia"/>
          <w:szCs w:val="24"/>
        </w:rPr>
        <w:t>4</w:t>
      </w:r>
      <w:r w:rsidRPr="00227E3C">
        <w:rPr>
          <w:rFonts w:ascii="Times New Roman" w:eastAsia="宋体" w:hAnsi="Times New Roman" w:cs="Times New Roman" w:hint="eastAsia"/>
          <w:szCs w:val="24"/>
        </w:rPr>
        <w:t>次的免费上门维护保养工作。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/>
          <w:szCs w:val="24"/>
        </w:rPr>
        <w:t>6</w:t>
      </w:r>
      <w:r w:rsidRPr="00227E3C">
        <w:rPr>
          <w:rFonts w:ascii="Times New Roman" w:eastAsia="宋体" w:hAnsi="Times New Roman" w:cs="Times New Roman"/>
          <w:szCs w:val="24"/>
        </w:rPr>
        <w:t>、</w:t>
      </w:r>
      <w:r w:rsidRPr="00227E3C">
        <w:rPr>
          <w:rFonts w:ascii="Times New Roman" w:eastAsia="宋体" w:hAnsi="Times New Roman" w:cs="Times New Roman"/>
          <w:spacing w:val="-1"/>
          <w:szCs w:val="24"/>
        </w:rPr>
        <w:t>提供专业维修工具</w:t>
      </w:r>
      <w:r w:rsidRPr="00227E3C">
        <w:rPr>
          <w:rFonts w:ascii="Times New Roman" w:eastAsia="宋体" w:hAnsi="Times New Roman" w:cs="Times New Roman"/>
          <w:spacing w:val="-1"/>
          <w:szCs w:val="24"/>
        </w:rPr>
        <w:t>1</w:t>
      </w:r>
      <w:r w:rsidRPr="00227E3C">
        <w:rPr>
          <w:rFonts w:ascii="Times New Roman" w:eastAsia="宋体" w:hAnsi="Times New Roman" w:cs="Times New Roman"/>
          <w:spacing w:val="-1"/>
          <w:szCs w:val="24"/>
        </w:rPr>
        <w:t>套</w:t>
      </w:r>
    </w:p>
    <w:p w:rsidR="00227E3C" w:rsidRPr="00227E3C" w:rsidRDefault="00227E3C" w:rsidP="00227E3C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227E3C">
        <w:rPr>
          <w:rFonts w:ascii="Times New Roman" w:eastAsia="宋体" w:hAnsi="Times New Roman" w:cs="Times New Roman"/>
          <w:szCs w:val="24"/>
        </w:rPr>
        <w:t>7</w:t>
      </w:r>
      <w:r w:rsidRPr="00227E3C">
        <w:rPr>
          <w:rFonts w:ascii="Times New Roman" w:eastAsia="宋体" w:hAnsi="Times New Roman" w:cs="Times New Roman"/>
          <w:szCs w:val="24"/>
        </w:rPr>
        <w:t>、</w:t>
      </w:r>
      <w:r w:rsidRPr="00227E3C">
        <w:rPr>
          <w:rFonts w:ascii="Times New Roman" w:eastAsia="宋体" w:hAnsi="Times New Roman" w:cs="Times New Roman" w:hint="eastAsia"/>
          <w:szCs w:val="24"/>
        </w:rPr>
        <w:t>到货时间：合同签订后</w:t>
      </w:r>
      <w:r w:rsidRPr="00227E3C">
        <w:rPr>
          <w:rFonts w:ascii="Times New Roman" w:eastAsia="宋体" w:hAnsi="Times New Roman" w:cs="Times New Roman" w:hint="eastAsia"/>
          <w:szCs w:val="24"/>
        </w:rPr>
        <w:t>60</w:t>
      </w:r>
      <w:r w:rsidRPr="00227E3C">
        <w:rPr>
          <w:rFonts w:ascii="Times New Roman" w:eastAsia="宋体" w:hAnsi="Times New Roman" w:cs="Times New Roman" w:hint="eastAsia"/>
          <w:szCs w:val="24"/>
        </w:rPr>
        <w:t>日历天</w:t>
      </w:r>
    </w:p>
    <w:p w:rsidR="0001319F" w:rsidRPr="00227E3C" w:rsidRDefault="00227E3C" w:rsidP="00227E3C">
      <w:pPr>
        <w:spacing w:line="440" w:lineRule="exact"/>
      </w:pPr>
      <w:bookmarkStart w:id="2" w:name="_GoBack"/>
      <w:bookmarkEnd w:id="2"/>
    </w:p>
    <w:sectPr w:rsidR="0001319F" w:rsidRPr="00227E3C" w:rsidSect="00227E3C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1FE97"/>
    <w:multiLevelType w:val="singleLevel"/>
    <w:tmpl w:val="5CB1FE9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5096AE3"/>
    <w:multiLevelType w:val="singleLevel"/>
    <w:tmpl w:val="75096AE3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CF"/>
    <w:rsid w:val="00227E3C"/>
    <w:rsid w:val="004124F8"/>
    <w:rsid w:val="006D3ECF"/>
    <w:rsid w:val="00723BCA"/>
    <w:rsid w:val="00C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FADFB-A0D2-45AF-838C-751DC9FF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ECF"/>
    <w:pPr>
      <w:ind w:firstLineChars="200" w:firstLine="420"/>
    </w:pPr>
  </w:style>
  <w:style w:type="table" w:customStyle="1" w:styleId="TableNormal">
    <w:name w:val="Table Normal"/>
    <w:unhideWhenUsed/>
    <w:qFormat/>
    <w:rsid w:val="004124F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2026-03-23T01:57:00Z</dcterms:created>
  <dcterms:modified xsi:type="dcterms:W3CDTF">2026-04-23T06:27:00Z</dcterms:modified>
</cp:coreProperties>
</file>