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P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361282" w:rsidRPr="00361282" w:rsidRDefault="00361282" w:rsidP="00361282">
      <w:pPr>
        <w:rPr>
          <w:rFonts w:ascii="Times New Roman" w:eastAsia="宋体" w:hAnsi="Times New Roman" w:cs="Times New Roman"/>
          <w:szCs w:val="24"/>
        </w:rPr>
      </w:pP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36128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361282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36128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361282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）提供产品有效的医疗器械注册证或备案凭证。并提供具有法律法规效力的证明材料，不限于所投产品的注册或委托检验报告、医疗器械产品技术要求、使用说明书或公开的彩页。</w:t>
      </w:r>
    </w:p>
    <w:p w:rsidR="00361282" w:rsidRPr="00361282" w:rsidRDefault="00361282" w:rsidP="00361282">
      <w:pPr>
        <w:spacing w:line="440" w:lineRule="exact"/>
        <w:ind w:firstLineChars="200" w:firstLine="416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）进口产品需提供中英文对照的原版技术白皮书书、产品授权书。</w:t>
      </w:r>
    </w:p>
    <w:p w:rsidR="00361282" w:rsidRPr="00361282" w:rsidRDefault="00361282" w:rsidP="00361282">
      <w:pPr>
        <w:spacing w:line="440" w:lineRule="exact"/>
        <w:ind w:firstLineChars="200" w:firstLine="416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3</w:t>
      </w:r>
      <w:r w:rsidRPr="00361282">
        <w:rPr>
          <w:rFonts w:ascii="Times New Roman" w:eastAsia="宋体" w:hAnsi="Times New Roman" w:cs="Times New Roman" w:hint="eastAsia"/>
          <w:szCs w:val="24"/>
        </w:rPr>
        <w:t>、仪器配备所有软件使用最新版本且终身免费升级，端口免费开放，能与我院各信息系统无缝对接。成交价包含</w:t>
      </w:r>
      <w:r w:rsidRPr="00361282">
        <w:rPr>
          <w:rFonts w:ascii="Times New Roman" w:eastAsia="宋体" w:hAnsi="Times New Roman" w:cs="Times New Roman" w:hint="eastAsia"/>
          <w:szCs w:val="24"/>
        </w:rPr>
        <w:t>LIS/HIS</w:t>
      </w:r>
      <w:r w:rsidRPr="00361282">
        <w:rPr>
          <w:rFonts w:ascii="Times New Roman" w:eastAsia="宋体" w:hAnsi="Times New Roman" w:cs="Times New Roman" w:hint="eastAsia"/>
          <w:szCs w:val="24"/>
        </w:rPr>
        <w:t>等医院系统接口费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4</w:t>
      </w:r>
      <w:r w:rsidRPr="00361282">
        <w:rPr>
          <w:rFonts w:ascii="Times New Roman" w:eastAsia="宋体" w:hAnsi="Times New Roman" w:cs="Times New Roman" w:hint="eastAsia"/>
          <w:szCs w:val="24"/>
        </w:rPr>
        <w:t>、不得另外配置需要使用专用耗材或试剂的设备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5</w:t>
      </w:r>
      <w:r w:rsidRPr="00361282">
        <w:rPr>
          <w:rFonts w:ascii="Times New Roman" w:eastAsia="宋体" w:hAnsi="Times New Roman" w:cs="Times New Roman" w:hint="eastAsia"/>
          <w:szCs w:val="24"/>
        </w:rPr>
        <w:t>、请提供所投产品主要配件的名称、品牌、规格型号及单价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2"/>
          <w:szCs w:val="24"/>
        </w:rPr>
        <w:t>6</w:t>
      </w:r>
      <w:r w:rsidRPr="00361282">
        <w:rPr>
          <w:rFonts w:ascii="Times New Roman" w:eastAsia="宋体" w:hAnsi="Times New Roman" w:cs="Times New Roman" w:hint="eastAsia"/>
          <w:spacing w:val="-2"/>
          <w:szCs w:val="24"/>
        </w:rPr>
        <w:t>、数量：据实结算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2"/>
          <w:szCs w:val="24"/>
          <w:highlight w:val="yellow"/>
        </w:rPr>
      </w:pPr>
      <w:r w:rsidRPr="00361282">
        <w:rPr>
          <w:rFonts w:ascii="Times New Roman" w:eastAsia="宋体" w:hAnsi="Times New Roman" w:cs="Times New Roman" w:hint="eastAsia"/>
          <w:spacing w:val="-2"/>
          <w:szCs w:val="24"/>
          <w:highlight w:val="yellow"/>
        </w:rPr>
        <w:t>7</w:t>
      </w:r>
      <w:r w:rsidRPr="00361282">
        <w:rPr>
          <w:rFonts w:ascii="Times New Roman" w:eastAsia="宋体" w:hAnsi="Times New Roman" w:cs="Times New Roman" w:hint="eastAsia"/>
          <w:spacing w:val="-2"/>
          <w:szCs w:val="24"/>
          <w:highlight w:val="yellow"/>
        </w:rPr>
        <w:t>、服务期：</w:t>
      </w:r>
      <w:r w:rsidRPr="00361282">
        <w:rPr>
          <w:rFonts w:ascii="Times New Roman" w:eastAsia="宋体" w:hAnsi="Times New Roman" w:cs="Times New Roman" w:hint="eastAsia"/>
          <w:spacing w:val="-2"/>
          <w:szCs w:val="24"/>
          <w:highlight w:val="yellow"/>
        </w:rPr>
        <w:t>2</w:t>
      </w:r>
      <w:r w:rsidRPr="00361282">
        <w:rPr>
          <w:rFonts w:ascii="Times New Roman" w:eastAsia="宋体" w:hAnsi="Times New Roman" w:cs="Times New Roman" w:hint="eastAsia"/>
          <w:spacing w:val="-2"/>
          <w:szCs w:val="24"/>
          <w:highlight w:val="yellow"/>
        </w:rPr>
        <w:t>年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36128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宋体" w:eastAsia="宋体" w:hAnsi="宋体" w:cs="宋体" w:hint="eastAsia"/>
          <w:kern w:val="0"/>
          <w:sz w:val="20"/>
          <w:szCs w:val="20"/>
        </w:rPr>
        <w:t>*</w:t>
      </w:r>
      <w:r w:rsidRPr="00361282">
        <w:rPr>
          <w:rFonts w:ascii="Times New Roman" w:eastAsia="宋体" w:hAnsi="Times New Roman" w:cs="Times New Roman" w:hint="eastAsia"/>
          <w:szCs w:val="24"/>
        </w:rPr>
        <w:t>1</w:t>
      </w:r>
      <w:r w:rsidRPr="00361282">
        <w:rPr>
          <w:rFonts w:ascii="Times New Roman" w:eastAsia="宋体" w:hAnsi="Times New Roman" w:cs="Times New Roman" w:hint="eastAsia"/>
          <w:szCs w:val="24"/>
        </w:rPr>
        <w:t>、适用于成人、小儿、新生儿的生理指标监测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、满足救护车转运标准，坚固耐用，抗≥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1.2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米跌落，满足转运过程中的复杂临床救治环境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、≥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5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英寸彩色触摸显示屏，整机无风扇设计，小巧便携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4</w:t>
      </w:r>
      <w:r w:rsidRPr="00361282">
        <w:rPr>
          <w:rFonts w:ascii="Times New Roman" w:eastAsia="宋体" w:hAnsi="Times New Roman" w:cs="Times New Roman" w:hint="eastAsia"/>
          <w:szCs w:val="24"/>
        </w:rPr>
        <w:t>、内置锂电池供电，支持≥</w:t>
      </w:r>
      <w:r w:rsidRPr="00361282">
        <w:rPr>
          <w:rFonts w:ascii="Times New Roman" w:eastAsia="宋体" w:hAnsi="Times New Roman" w:cs="Times New Roman" w:hint="eastAsia"/>
          <w:szCs w:val="24"/>
        </w:rPr>
        <w:t>4</w:t>
      </w:r>
      <w:r w:rsidRPr="00361282">
        <w:rPr>
          <w:rFonts w:ascii="Times New Roman" w:eastAsia="宋体" w:hAnsi="Times New Roman" w:cs="Times New Roman" w:hint="eastAsia"/>
          <w:szCs w:val="24"/>
        </w:rPr>
        <w:t>小时的持续监测。提供充电器，具有快充功能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5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、内置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DC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电源接口，支持车载充电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宋体" w:eastAsia="宋体" w:hAnsi="宋体" w:cs="宋体" w:hint="eastAsia"/>
          <w:kern w:val="0"/>
          <w:sz w:val="20"/>
          <w:szCs w:val="20"/>
        </w:rPr>
        <w:t>*</w:t>
      </w:r>
      <w:r w:rsidRPr="00361282">
        <w:rPr>
          <w:rFonts w:ascii="Times New Roman" w:eastAsia="宋体" w:hAnsi="Times New Roman" w:cs="Times New Roman" w:hint="eastAsia"/>
          <w:szCs w:val="24"/>
        </w:rPr>
        <w:t>6</w:t>
      </w:r>
      <w:r w:rsidRPr="00361282">
        <w:rPr>
          <w:rFonts w:ascii="Times New Roman" w:eastAsia="宋体" w:hAnsi="Times New Roman" w:cs="Times New Roman" w:hint="eastAsia"/>
          <w:szCs w:val="24"/>
        </w:rPr>
        <w:t>、标配</w:t>
      </w:r>
      <w:r w:rsidRPr="00361282">
        <w:rPr>
          <w:rFonts w:ascii="Times New Roman" w:eastAsia="宋体" w:hAnsi="Times New Roman" w:cs="Times New Roman" w:hint="eastAsia"/>
          <w:szCs w:val="24"/>
        </w:rPr>
        <w:t>3/5</w:t>
      </w:r>
      <w:r w:rsidRPr="00361282">
        <w:rPr>
          <w:rFonts w:ascii="Times New Roman" w:eastAsia="宋体" w:hAnsi="Times New Roman" w:cs="Times New Roman" w:hint="eastAsia"/>
          <w:szCs w:val="24"/>
        </w:rPr>
        <w:t>导心电、呼吸、血氧、无创血压和通道体温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7</w:t>
      </w:r>
      <w:r w:rsidRPr="00361282">
        <w:rPr>
          <w:rFonts w:ascii="Times New Roman" w:eastAsia="宋体" w:hAnsi="Times New Roman" w:cs="Times New Roman" w:hint="eastAsia"/>
          <w:szCs w:val="24"/>
        </w:rPr>
        <w:t>、心率测量范围：成人≥</w:t>
      </w:r>
      <w:r w:rsidRPr="00361282">
        <w:rPr>
          <w:rFonts w:ascii="Times New Roman" w:eastAsia="宋体" w:hAnsi="Times New Roman" w:cs="Times New Roman" w:hint="eastAsia"/>
          <w:szCs w:val="24"/>
        </w:rPr>
        <w:t xml:space="preserve">15 </w:t>
      </w:r>
      <w:r w:rsidRPr="00361282">
        <w:rPr>
          <w:rFonts w:ascii="Times New Roman" w:eastAsia="宋体" w:hAnsi="Times New Roman" w:cs="Times New Roman" w:hint="eastAsia"/>
          <w:szCs w:val="24"/>
        </w:rPr>
        <w:t>–</w:t>
      </w:r>
      <w:r w:rsidRPr="00361282">
        <w:rPr>
          <w:rFonts w:ascii="Times New Roman" w:eastAsia="宋体" w:hAnsi="Times New Roman" w:cs="Times New Roman" w:hint="eastAsia"/>
          <w:szCs w:val="24"/>
        </w:rPr>
        <w:t xml:space="preserve"> 300 bpm</w:t>
      </w:r>
      <w:r w:rsidRPr="00361282">
        <w:rPr>
          <w:rFonts w:ascii="Times New Roman" w:eastAsia="宋体" w:hAnsi="Times New Roman" w:cs="Times New Roman" w:hint="eastAsia"/>
          <w:szCs w:val="24"/>
        </w:rPr>
        <w:t>，小儿</w:t>
      </w:r>
      <w:r w:rsidRPr="00361282">
        <w:rPr>
          <w:rFonts w:ascii="Times New Roman" w:eastAsia="宋体" w:hAnsi="Times New Roman" w:cs="Times New Roman" w:hint="eastAsia"/>
          <w:szCs w:val="24"/>
        </w:rPr>
        <w:t>/</w:t>
      </w:r>
      <w:r w:rsidRPr="00361282">
        <w:rPr>
          <w:rFonts w:ascii="Times New Roman" w:eastAsia="宋体" w:hAnsi="Times New Roman" w:cs="Times New Roman" w:hint="eastAsia"/>
          <w:szCs w:val="24"/>
        </w:rPr>
        <w:t>新生儿≥</w:t>
      </w:r>
      <w:r w:rsidRPr="00361282">
        <w:rPr>
          <w:rFonts w:ascii="Times New Roman" w:eastAsia="宋体" w:hAnsi="Times New Roman" w:cs="Times New Roman" w:hint="eastAsia"/>
          <w:szCs w:val="24"/>
        </w:rPr>
        <w:t>15 - 350 bpm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8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、波速提供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50mm/s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，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25 mm/s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12.5 mm/s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6.25 mm/s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可选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9</w:t>
      </w:r>
      <w:r w:rsidRPr="00361282">
        <w:rPr>
          <w:rFonts w:ascii="Times New Roman" w:eastAsia="宋体" w:hAnsi="Times New Roman" w:cs="Times New Roman" w:hint="eastAsia"/>
          <w:szCs w:val="24"/>
        </w:rPr>
        <w:t>、滤波模式提供诊断模式，监护模式，</w:t>
      </w:r>
      <w:r w:rsidRPr="00361282">
        <w:rPr>
          <w:rFonts w:ascii="Times New Roman" w:eastAsia="宋体" w:hAnsi="Times New Roman" w:cs="Times New Roman" w:hint="eastAsia"/>
          <w:szCs w:val="24"/>
        </w:rPr>
        <w:t>ST</w:t>
      </w:r>
      <w:r w:rsidRPr="00361282">
        <w:rPr>
          <w:rFonts w:ascii="Times New Roman" w:eastAsia="宋体" w:hAnsi="Times New Roman" w:cs="Times New Roman" w:hint="eastAsia"/>
          <w:szCs w:val="24"/>
        </w:rPr>
        <w:t>模式等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10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、具有多导同步心电监护算法，能够良好抗干扰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11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、提供≥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20</w:t>
      </w:r>
      <w:r w:rsidRPr="00361282">
        <w:rPr>
          <w:rFonts w:ascii="Times New Roman" w:eastAsia="宋体" w:hAnsi="Times New Roman" w:cs="Times New Roman" w:hint="eastAsia"/>
          <w:spacing w:val="-1"/>
          <w:szCs w:val="24"/>
        </w:rPr>
        <w:t>种心律失常事件的分析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12</w:t>
      </w:r>
      <w:r w:rsidRPr="00361282">
        <w:rPr>
          <w:rFonts w:ascii="Times New Roman" w:eastAsia="宋体" w:hAnsi="Times New Roman" w:cs="Times New Roman" w:hint="eastAsia"/>
          <w:szCs w:val="24"/>
        </w:rPr>
        <w:t>、提供</w:t>
      </w:r>
      <w:r w:rsidRPr="00361282">
        <w:rPr>
          <w:rFonts w:ascii="Times New Roman" w:eastAsia="宋体" w:hAnsi="Times New Roman" w:cs="Times New Roman" w:hint="eastAsia"/>
          <w:szCs w:val="24"/>
        </w:rPr>
        <w:t>ST</w:t>
      </w:r>
      <w:r w:rsidRPr="00361282">
        <w:rPr>
          <w:rFonts w:ascii="Times New Roman" w:eastAsia="宋体" w:hAnsi="Times New Roman" w:cs="Times New Roman" w:hint="eastAsia"/>
          <w:szCs w:val="24"/>
        </w:rPr>
        <w:t>段分析，具有</w:t>
      </w:r>
      <w:r w:rsidRPr="00361282">
        <w:rPr>
          <w:rFonts w:ascii="Times New Roman" w:eastAsia="宋体" w:hAnsi="Times New Roman" w:cs="Times New Roman" w:hint="eastAsia"/>
          <w:szCs w:val="24"/>
        </w:rPr>
        <w:t>QT/QTc</w:t>
      </w:r>
      <w:r w:rsidRPr="00361282">
        <w:rPr>
          <w:rFonts w:ascii="Times New Roman" w:eastAsia="宋体" w:hAnsi="Times New Roman" w:cs="Times New Roman" w:hint="eastAsia"/>
          <w:szCs w:val="24"/>
        </w:rPr>
        <w:t>测量功能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13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、可显示弱灌注指数（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PI</w:t>
      </w:r>
      <w:r w:rsidRPr="00361282">
        <w:rPr>
          <w:rFonts w:ascii="Times New Roman" w:eastAsia="宋体" w:hAnsi="Times New Roman" w:cs="Times New Roman" w:hint="eastAsia"/>
          <w:spacing w:val="1"/>
          <w:szCs w:val="24"/>
        </w:rPr>
        <w:t>）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14</w:t>
      </w:r>
      <w:r w:rsidRPr="00361282">
        <w:rPr>
          <w:rFonts w:ascii="Times New Roman" w:eastAsia="宋体" w:hAnsi="Times New Roman" w:cs="Times New Roman" w:hint="eastAsia"/>
          <w:szCs w:val="24"/>
        </w:rPr>
        <w:t>、提供手动、自动间隔、连续、序列等种无创血压测量模式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15</w:t>
      </w:r>
      <w:r w:rsidRPr="00361282">
        <w:rPr>
          <w:rFonts w:ascii="Times New Roman" w:eastAsia="宋体" w:hAnsi="Times New Roman" w:cs="Times New Roman" w:hint="eastAsia"/>
          <w:szCs w:val="24"/>
        </w:rPr>
        <w:t>、具备≥</w:t>
      </w:r>
      <w:r w:rsidRPr="00361282">
        <w:rPr>
          <w:rFonts w:ascii="Times New Roman" w:eastAsia="宋体" w:hAnsi="Times New Roman" w:cs="Times New Roman" w:hint="eastAsia"/>
          <w:szCs w:val="24"/>
        </w:rPr>
        <w:t>48</w:t>
      </w:r>
      <w:r w:rsidRPr="00361282">
        <w:rPr>
          <w:rFonts w:ascii="Times New Roman" w:eastAsia="宋体" w:hAnsi="Times New Roman" w:cs="Times New Roman" w:hint="eastAsia"/>
          <w:szCs w:val="24"/>
        </w:rPr>
        <w:t>小时全息波形回顾，≥</w:t>
      </w:r>
      <w:r w:rsidRPr="00361282">
        <w:rPr>
          <w:rFonts w:ascii="Times New Roman" w:eastAsia="宋体" w:hAnsi="Times New Roman" w:cs="Times New Roman" w:hint="eastAsia"/>
          <w:szCs w:val="24"/>
        </w:rPr>
        <w:t>100</w:t>
      </w:r>
      <w:r w:rsidRPr="00361282">
        <w:rPr>
          <w:rFonts w:ascii="Times New Roman" w:eastAsia="宋体" w:hAnsi="Times New Roman" w:cs="Times New Roman" w:hint="eastAsia"/>
          <w:szCs w:val="24"/>
        </w:rPr>
        <w:t>小时趋势数据回顾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lastRenderedPageBreak/>
        <w:t>16</w:t>
      </w:r>
      <w:r w:rsidRPr="00361282">
        <w:rPr>
          <w:rFonts w:ascii="Times New Roman" w:eastAsia="宋体" w:hAnsi="Times New Roman" w:cs="Times New Roman" w:hint="eastAsia"/>
          <w:szCs w:val="24"/>
        </w:rPr>
        <w:t>、主要配置：主机、成人和小儿袖带各</w:t>
      </w:r>
      <w:r w:rsidRPr="00361282">
        <w:rPr>
          <w:rFonts w:ascii="Times New Roman" w:eastAsia="宋体" w:hAnsi="Times New Roman" w:cs="Times New Roman" w:hint="eastAsia"/>
          <w:szCs w:val="24"/>
        </w:rPr>
        <w:t>1</w:t>
      </w:r>
      <w:r w:rsidRPr="00361282">
        <w:rPr>
          <w:rFonts w:ascii="Times New Roman" w:eastAsia="宋体" w:hAnsi="Times New Roman" w:cs="Times New Roman" w:hint="eastAsia"/>
          <w:szCs w:val="24"/>
        </w:rPr>
        <w:t>个、可充电锂电池、指甲式或指套式血氧、心电导联线等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17</w:t>
      </w:r>
      <w:r w:rsidRPr="00361282">
        <w:rPr>
          <w:rFonts w:ascii="Times New Roman" w:eastAsia="宋体" w:hAnsi="Times New Roman" w:cs="Times New Roman" w:hint="eastAsia"/>
          <w:szCs w:val="24"/>
        </w:rPr>
        <w:t>、产品使用年限≥</w:t>
      </w:r>
      <w:r w:rsidRPr="00361282">
        <w:rPr>
          <w:rFonts w:ascii="Times New Roman" w:eastAsia="宋体" w:hAnsi="Times New Roman" w:cs="Times New Roman" w:hint="eastAsia"/>
          <w:szCs w:val="24"/>
        </w:rPr>
        <w:t>10</w:t>
      </w:r>
      <w:r w:rsidRPr="00361282">
        <w:rPr>
          <w:rFonts w:ascii="Times New Roman" w:eastAsia="宋体" w:hAnsi="Times New Roman" w:cs="Times New Roman" w:hint="eastAsia"/>
          <w:szCs w:val="24"/>
        </w:rPr>
        <w:t>年，提供证明材料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361282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361282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361282">
        <w:rPr>
          <w:rFonts w:ascii="Times New Roman" w:eastAsia="宋体" w:hAnsi="Times New Roman" w:cs="Times New Roman"/>
          <w:spacing w:val="-2"/>
          <w:szCs w:val="24"/>
        </w:rPr>
        <w:t>*1</w:t>
      </w:r>
      <w:r w:rsidRPr="00361282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361282">
        <w:rPr>
          <w:rFonts w:ascii="Times New Roman" w:eastAsia="宋体" w:hAnsi="Times New Roman" w:cs="Times New Roman"/>
          <w:spacing w:val="-2"/>
          <w:szCs w:val="24"/>
        </w:rPr>
        <w:t>保修期：</w:t>
      </w:r>
      <w:r w:rsidRPr="0036128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</w:t>
      </w:r>
      <w:r w:rsidRPr="00361282">
        <w:rPr>
          <w:rFonts w:ascii="宋体" w:eastAsia="宋体" w:hAnsi="宋体" w:cs="宋体"/>
          <w:color w:val="000000"/>
          <w:kern w:val="0"/>
          <w:sz w:val="20"/>
          <w:szCs w:val="20"/>
        </w:rPr>
        <w:t>年</w:t>
      </w:r>
      <w:r w:rsidRPr="0036128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 w:hint="eastAsia"/>
          <w:szCs w:val="24"/>
        </w:rPr>
        <w:t>2</w:t>
      </w:r>
      <w:r w:rsidRPr="00361282">
        <w:rPr>
          <w:rFonts w:ascii="Times New Roman" w:eastAsia="宋体" w:hAnsi="Times New Roman" w:cs="Times New Roman" w:hint="eastAsia"/>
          <w:szCs w:val="24"/>
        </w:rPr>
        <w:t>、中标方应对设备操作及维修人员进行操作及维修培训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/>
          <w:szCs w:val="24"/>
        </w:rPr>
        <w:t>3</w:t>
      </w:r>
      <w:r w:rsidRPr="00361282">
        <w:rPr>
          <w:rFonts w:ascii="Times New Roman" w:eastAsia="宋体" w:hAnsi="Times New Roman" w:cs="Times New Roman"/>
          <w:szCs w:val="24"/>
        </w:rPr>
        <w:t>、</w:t>
      </w:r>
      <w:r w:rsidRPr="00361282">
        <w:rPr>
          <w:rFonts w:ascii="Times New Roman" w:eastAsia="宋体" w:hAnsi="Times New Roman" w:cs="Times New Roman" w:hint="eastAsia"/>
          <w:szCs w:val="24"/>
        </w:rPr>
        <w:t>维修保障：提供中文说明书、操作手册、维修手册、维修密码，软件系终身免费升级。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/>
          <w:szCs w:val="24"/>
        </w:rPr>
        <w:t>4</w:t>
      </w:r>
      <w:r w:rsidRPr="00361282">
        <w:rPr>
          <w:rFonts w:ascii="Times New Roman" w:eastAsia="宋体" w:hAnsi="Times New Roman" w:cs="Times New Roman"/>
          <w:szCs w:val="24"/>
        </w:rPr>
        <w:t>、</w:t>
      </w:r>
      <w:r w:rsidRPr="00361282">
        <w:rPr>
          <w:rFonts w:ascii="Times New Roman" w:eastAsia="宋体" w:hAnsi="Times New Roman" w:cs="Times New Roman" w:hint="eastAsia"/>
          <w:szCs w:val="24"/>
        </w:rPr>
        <w:t>国产设备的生产日期为安装日期</w:t>
      </w:r>
      <w:r w:rsidRPr="00361282">
        <w:rPr>
          <w:rFonts w:ascii="Times New Roman" w:eastAsia="宋体" w:hAnsi="Times New Roman" w:cs="Times New Roman" w:hint="eastAsia"/>
          <w:szCs w:val="24"/>
        </w:rPr>
        <w:t>6</w:t>
      </w:r>
      <w:r w:rsidRPr="00361282">
        <w:rPr>
          <w:rFonts w:ascii="Times New Roman" w:eastAsia="宋体" w:hAnsi="Times New Roman" w:cs="Times New Roman" w:hint="eastAsia"/>
          <w:szCs w:val="24"/>
        </w:rPr>
        <w:t>个月内，进口设备的生产日期为安装日期</w:t>
      </w:r>
      <w:r w:rsidRPr="00361282">
        <w:rPr>
          <w:rFonts w:ascii="Times New Roman" w:eastAsia="宋体" w:hAnsi="Times New Roman" w:cs="Times New Roman" w:hint="eastAsia"/>
          <w:szCs w:val="24"/>
        </w:rPr>
        <w:t>12</w:t>
      </w:r>
      <w:r w:rsidRPr="00361282">
        <w:rPr>
          <w:rFonts w:ascii="Times New Roman" w:eastAsia="宋体" w:hAnsi="Times New Roman" w:cs="Times New Roman" w:hint="eastAsia"/>
          <w:szCs w:val="24"/>
        </w:rPr>
        <w:t>个月内。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/>
          <w:szCs w:val="24"/>
        </w:rPr>
        <w:t>5</w:t>
      </w:r>
      <w:r w:rsidRPr="00361282">
        <w:rPr>
          <w:rFonts w:ascii="Times New Roman" w:eastAsia="宋体" w:hAnsi="Times New Roman" w:cs="Times New Roman"/>
          <w:szCs w:val="24"/>
        </w:rPr>
        <w:t>、</w:t>
      </w:r>
      <w:r w:rsidRPr="00361282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361282">
        <w:rPr>
          <w:rFonts w:ascii="Times New Roman" w:eastAsia="宋体" w:hAnsi="Times New Roman" w:cs="Times New Roman" w:hint="eastAsia"/>
          <w:szCs w:val="24"/>
        </w:rPr>
        <w:t>2</w:t>
      </w:r>
      <w:r w:rsidRPr="00361282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361282">
        <w:rPr>
          <w:rFonts w:ascii="Times New Roman" w:eastAsia="宋体" w:hAnsi="Times New Roman" w:cs="Times New Roman" w:hint="eastAsia"/>
          <w:szCs w:val="24"/>
        </w:rPr>
        <w:t>24</w:t>
      </w:r>
      <w:r w:rsidRPr="00361282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小时内到达现场，郑州有常驻工程师，提供工程师姓名及联系方式。每年工程师提供至少</w:t>
      </w:r>
      <w:r w:rsidRPr="00361282">
        <w:rPr>
          <w:rFonts w:ascii="Times New Roman" w:eastAsia="宋体" w:hAnsi="Times New Roman" w:cs="Times New Roman" w:hint="eastAsia"/>
          <w:szCs w:val="24"/>
        </w:rPr>
        <w:t>4</w:t>
      </w:r>
      <w:r w:rsidRPr="00361282">
        <w:rPr>
          <w:rFonts w:ascii="Times New Roman" w:eastAsia="宋体" w:hAnsi="Times New Roman" w:cs="Times New Roman" w:hint="eastAsia"/>
          <w:szCs w:val="24"/>
        </w:rPr>
        <w:t>次的免费上门维护保养工作。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/>
          <w:szCs w:val="24"/>
        </w:rPr>
        <w:t>6</w:t>
      </w:r>
      <w:r w:rsidRPr="00361282">
        <w:rPr>
          <w:rFonts w:ascii="Times New Roman" w:eastAsia="宋体" w:hAnsi="Times New Roman" w:cs="Times New Roman"/>
          <w:szCs w:val="24"/>
        </w:rPr>
        <w:t>、</w:t>
      </w:r>
      <w:r w:rsidRPr="00361282">
        <w:rPr>
          <w:rFonts w:ascii="Times New Roman" w:eastAsia="宋体" w:hAnsi="Times New Roman" w:cs="Times New Roman"/>
          <w:spacing w:val="-1"/>
          <w:szCs w:val="24"/>
        </w:rPr>
        <w:t>提供专业维修工具</w:t>
      </w:r>
      <w:r w:rsidRPr="00361282">
        <w:rPr>
          <w:rFonts w:ascii="Times New Roman" w:eastAsia="宋体" w:hAnsi="Times New Roman" w:cs="Times New Roman"/>
          <w:spacing w:val="-1"/>
          <w:szCs w:val="24"/>
        </w:rPr>
        <w:t>1</w:t>
      </w:r>
      <w:r w:rsidRPr="00361282">
        <w:rPr>
          <w:rFonts w:ascii="Times New Roman" w:eastAsia="宋体" w:hAnsi="Times New Roman" w:cs="Times New Roman"/>
          <w:spacing w:val="-1"/>
          <w:szCs w:val="24"/>
        </w:rPr>
        <w:t>套</w:t>
      </w:r>
    </w:p>
    <w:p w:rsidR="00361282" w:rsidRPr="00361282" w:rsidRDefault="00361282" w:rsidP="003612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361282">
        <w:rPr>
          <w:rFonts w:ascii="Times New Roman" w:eastAsia="宋体" w:hAnsi="Times New Roman" w:cs="Times New Roman"/>
          <w:spacing w:val="-2"/>
          <w:szCs w:val="24"/>
        </w:rPr>
        <w:t>*</w:t>
      </w:r>
      <w:r w:rsidRPr="00361282">
        <w:rPr>
          <w:rFonts w:ascii="Times New Roman" w:eastAsia="宋体" w:hAnsi="Times New Roman" w:cs="Times New Roman"/>
          <w:szCs w:val="24"/>
        </w:rPr>
        <w:t>7</w:t>
      </w:r>
      <w:r w:rsidRPr="00361282">
        <w:rPr>
          <w:rFonts w:ascii="Times New Roman" w:eastAsia="宋体" w:hAnsi="Times New Roman" w:cs="Times New Roman"/>
          <w:szCs w:val="24"/>
        </w:rPr>
        <w:t>、到货时间：合同签订后</w:t>
      </w:r>
      <w:r w:rsidRPr="00361282">
        <w:rPr>
          <w:rFonts w:ascii="Times New Roman" w:eastAsia="宋体" w:hAnsi="Times New Roman" w:cs="Times New Roman"/>
          <w:szCs w:val="24"/>
        </w:rPr>
        <w:t>30</w:t>
      </w:r>
      <w:r w:rsidRPr="00361282">
        <w:rPr>
          <w:rFonts w:ascii="Times New Roman" w:eastAsia="宋体" w:hAnsi="Times New Roman" w:cs="Times New Roman"/>
          <w:szCs w:val="24"/>
        </w:rPr>
        <w:t>日历天</w:t>
      </w:r>
      <w:r w:rsidRPr="00361282">
        <w:rPr>
          <w:rFonts w:ascii="Times New Roman" w:eastAsia="宋体" w:hAnsi="Times New Roman" w:cs="Times New Roman" w:hint="eastAsia"/>
          <w:szCs w:val="24"/>
        </w:rPr>
        <w:t>；紧急采购：接到采购人通知</w:t>
      </w:r>
      <w:r w:rsidRPr="00361282">
        <w:rPr>
          <w:rFonts w:ascii="Times New Roman" w:eastAsia="宋体" w:hAnsi="Times New Roman" w:cs="Times New Roman" w:hint="eastAsia"/>
          <w:szCs w:val="24"/>
        </w:rPr>
        <w:t>24</w:t>
      </w:r>
      <w:r w:rsidRPr="00361282">
        <w:rPr>
          <w:rFonts w:ascii="Times New Roman" w:eastAsia="宋体" w:hAnsi="Times New Roman" w:cs="Times New Roman" w:hint="eastAsia"/>
          <w:szCs w:val="24"/>
        </w:rPr>
        <w:t>小时内到货</w:t>
      </w:r>
    </w:p>
    <w:p w:rsidR="0001319F" w:rsidRPr="00361282" w:rsidRDefault="00361282" w:rsidP="00361282">
      <w:bookmarkStart w:id="2" w:name="_GoBack"/>
      <w:bookmarkEnd w:id="2"/>
    </w:p>
    <w:sectPr w:rsidR="0001319F" w:rsidRPr="00361282" w:rsidSect="0036128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361282"/>
    <w:rsid w:val="004124F8"/>
    <w:rsid w:val="006D3ECF"/>
    <w:rsid w:val="00723BCA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2026-04-23T06:24:00Z</dcterms:modified>
</cp:coreProperties>
</file>