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rPr>
          <w:rFonts w:hint="eastAsia" w:ascii="仿宋" w:hAnsi="仿宋" w:eastAsia="仿宋" w:cs="仿宋"/>
          <w:b/>
          <w:bCs/>
          <w:lang w:val="en-US" w:eastAsia="zh-CN"/>
        </w:rPr>
      </w:pPr>
      <w:r>
        <w:rPr>
          <w:rFonts w:hint="eastAsia" w:ascii="仿宋" w:hAnsi="仿宋" w:eastAsia="仿宋" w:cs="仿宋"/>
          <w:b/>
          <w:bCs/>
          <w:lang w:val="en-US" w:eastAsia="zh-CN"/>
        </w:rPr>
        <w:t>附件1：</w:t>
      </w:r>
      <w:r>
        <w:rPr>
          <w:rFonts w:hint="eastAsia" w:ascii="仿宋" w:hAnsi="仿宋" w:eastAsia="仿宋" w:cs="仿宋"/>
          <w:b/>
          <w:bCs/>
        </w:rPr>
        <w:t>供应商信息登记表</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ascii="仿宋" w:hAnsi="仿宋" w:eastAsia="仿宋" w:cs="仿宋"/>
          <w:sz w:val="32"/>
          <w:szCs w:val="32"/>
        </w:rPr>
      </w:pPr>
      <w:r>
        <w:rPr>
          <w:rFonts w:hint="eastAsia" w:ascii="仿宋" w:hAnsi="仿宋" w:eastAsia="仿宋" w:cs="仿宋"/>
          <w:sz w:val="32"/>
          <w:szCs w:val="32"/>
        </w:rPr>
        <w:t>供应商信息登记表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45"/>
        <w:gridCol w:w="1890"/>
        <w:gridCol w:w="1605"/>
        <w:gridCol w:w="1266"/>
        <w:gridCol w:w="735"/>
        <w:gridCol w:w="722"/>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4DDEEE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rPr>
            </w:pPr>
            <w:bookmarkStart w:id="0" w:name="_GoBack"/>
            <w:r>
              <w:rPr>
                <w:rFonts w:hint="eastAsia" w:ascii="仿宋" w:hAnsi="仿宋" w:eastAsia="仿宋" w:cs="仿宋"/>
                <w:lang w:val="en-US" w:eastAsia="zh-CN"/>
              </w:rPr>
              <w:t>项目名称</w:t>
            </w:r>
          </w:p>
        </w:tc>
        <w:tc>
          <w:tcPr>
            <w:tcW w:w="6218" w:type="dxa"/>
            <w:gridSpan w:val="5"/>
            <w:vAlign w:val="center"/>
          </w:tcPr>
          <w:p w14:paraId="7B56CBB9">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E6E618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rPr>
            </w:pPr>
            <w:r>
              <w:rPr>
                <w:rFonts w:hint="eastAsia" w:ascii="仿宋" w:hAnsi="仿宋" w:eastAsia="仿宋" w:cs="仿宋"/>
                <w:lang w:val="en-US" w:eastAsia="zh-CN"/>
              </w:rPr>
              <w:t>单位名称</w:t>
            </w:r>
          </w:p>
        </w:tc>
        <w:tc>
          <w:tcPr>
            <w:tcW w:w="6218" w:type="dxa"/>
            <w:gridSpan w:val="5"/>
            <w:vAlign w:val="center"/>
          </w:tcPr>
          <w:p w14:paraId="0770E12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307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C952FE2">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法定代表人</w:t>
            </w:r>
          </w:p>
        </w:tc>
        <w:tc>
          <w:tcPr>
            <w:tcW w:w="1890" w:type="dxa"/>
            <w:vAlign w:val="center"/>
          </w:tcPr>
          <w:p w14:paraId="4EC6C35F">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505E24D4">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5DFFC05D">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1F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2C0776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授权委托代理人</w:t>
            </w:r>
          </w:p>
        </w:tc>
        <w:tc>
          <w:tcPr>
            <w:tcW w:w="1890" w:type="dxa"/>
            <w:vAlign w:val="center"/>
          </w:tcPr>
          <w:p w14:paraId="3017BA31">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630C0D33">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联系电话</w:t>
            </w:r>
          </w:p>
        </w:tc>
        <w:tc>
          <w:tcPr>
            <w:tcW w:w="2723" w:type="dxa"/>
            <w:gridSpan w:val="3"/>
            <w:vAlign w:val="center"/>
          </w:tcPr>
          <w:p w14:paraId="1A9326CA">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0D1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1637BA9">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公司联系电话</w:t>
            </w:r>
          </w:p>
        </w:tc>
        <w:tc>
          <w:tcPr>
            <w:tcW w:w="1890" w:type="dxa"/>
            <w:vAlign w:val="center"/>
          </w:tcPr>
          <w:p w14:paraId="62C0EEB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17B1423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电子邮箱</w:t>
            </w:r>
          </w:p>
        </w:tc>
        <w:tc>
          <w:tcPr>
            <w:tcW w:w="2723" w:type="dxa"/>
            <w:gridSpan w:val="3"/>
            <w:vAlign w:val="center"/>
          </w:tcPr>
          <w:p w14:paraId="61AEC86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87C6825">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rPr>
            </w:pPr>
            <w:r>
              <w:rPr>
                <w:rFonts w:hint="eastAsia" w:ascii="仿宋" w:hAnsi="仿宋" w:eastAsia="仿宋" w:cs="仿宋"/>
              </w:rPr>
              <w:t>拟报标段/标包</w:t>
            </w:r>
          </w:p>
        </w:tc>
        <w:tc>
          <w:tcPr>
            <w:tcW w:w="1890" w:type="dxa"/>
            <w:vAlign w:val="center"/>
          </w:tcPr>
          <w:p w14:paraId="7505DDEE">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c>
          <w:tcPr>
            <w:tcW w:w="1605" w:type="dxa"/>
            <w:vAlign w:val="center"/>
          </w:tcPr>
          <w:p w14:paraId="2D09A097">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递交时间</w:t>
            </w:r>
          </w:p>
        </w:tc>
        <w:tc>
          <w:tcPr>
            <w:tcW w:w="2723" w:type="dxa"/>
            <w:gridSpan w:val="3"/>
            <w:vAlign w:val="center"/>
          </w:tcPr>
          <w:p w14:paraId="49899C7C">
            <w:pPr>
              <w:keepNext w:val="0"/>
              <w:keepLines w:val="0"/>
              <w:pageBreakBefore w:val="0"/>
              <w:widowControl w:val="0"/>
              <w:kinsoku/>
              <w:wordWrap/>
              <w:overflowPunct/>
              <w:topLinePunct w:val="0"/>
              <w:autoSpaceDE/>
              <w:autoSpaceDN/>
              <w:bidi w:val="0"/>
              <w:adjustRightInd/>
              <w:snapToGrid/>
              <w:spacing w:before="63" w:beforeLines="20" w:after="63" w:afterLines="20" w:line="360" w:lineRule="exact"/>
              <w:textAlignment w:val="auto"/>
              <w:rPr>
                <w:rFonts w:hint="eastAsia" w:ascii="仿宋" w:hAnsi="仿宋" w:eastAsia="仿宋" w:cs="仿宋"/>
              </w:rPr>
            </w:pPr>
          </w:p>
        </w:tc>
      </w:tr>
      <w:tr w14:paraId="244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vAlign w:val="center"/>
          </w:tcPr>
          <w:p w14:paraId="0B72506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获取文件所需资料</w:t>
            </w: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14:paraId="25E0D0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序号</w:t>
            </w:r>
          </w:p>
        </w:tc>
        <w:tc>
          <w:tcPr>
            <w:tcW w:w="6306" w:type="dxa"/>
            <w:gridSpan w:val="4"/>
            <w:vMerge w:val="restart"/>
            <w:vAlign w:val="center"/>
          </w:tcPr>
          <w:p w14:paraId="3D2E20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r>
              <w:rPr>
                <w:rFonts w:hint="eastAsia" w:ascii="仿宋" w:hAnsi="仿宋" w:eastAsia="仿宋" w:cs="仿宋"/>
              </w:rPr>
              <w:t>资料名称</w:t>
            </w:r>
          </w:p>
        </w:tc>
        <w:tc>
          <w:tcPr>
            <w:tcW w:w="1457" w:type="dxa"/>
            <w:gridSpan w:val="2"/>
            <w:vAlign w:val="center"/>
          </w:tcPr>
          <w:p w14:paraId="12FCB2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rPr>
              <w:t>是否</w:t>
            </w:r>
            <w:r>
              <w:rPr>
                <w:rFonts w:hint="eastAsia" w:ascii="仿宋" w:hAnsi="仿宋" w:eastAsia="仿宋" w:cs="仿宋"/>
                <w:lang w:val="en-US" w:eastAsia="zh-CN"/>
              </w:rPr>
              <w:t>已提供</w:t>
            </w:r>
          </w:p>
        </w:tc>
      </w:tr>
      <w:tr w14:paraId="708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14:paraId="736BD9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6306" w:type="dxa"/>
            <w:gridSpan w:val="4"/>
            <w:vMerge w:val="continue"/>
            <w:vAlign w:val="center"/>
          </w:tcPr>
          <w:p w14:paraId="6AEBAF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rPr>
            </w:pPr>
          </w:p>
        </w:tc>
        <w:tc>
          <w:tcPr>
            <w:tcW w:w="735" w:type="dxa"/>
            <w:vAlign w:val="center"/>
          </w:tcPr>
          <w:p w14:paraId="2E6910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p>
        </w:tc>
        <w:tc>
          <w:tcPr>
            <w:tcW w:w="722" w:type="dxa"/>
            <w:vAlign w:val="center"/>
          </w:tcPr>
          <w:p w14:paraId="7C2BC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否</w:t>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E5F31A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6306" w:type="dxa"/>
            <w:gridSpan w:val="4"/>
            <w:vAlign w:val="center"/>
          </w:tcPr>
          <w:p w14:paraId="1A400641">
            <w:pPr>
              <w:keepNext w:val="0"/>
              <w:keepLines w:val="0"/>
              <w:pageBreakBefore w:val="0"/>
              <w:widowControl w:val="0"/>
              <w:kinsoku/>
              <w:wordWrap/>
              <w:overflowPunct/>
              <w:topLinePunct w:val="0"/>
              <w:autoSpaceDE/>
              <w:autoSpaceDN/>
              <w:bidi w:val="0"/>
              <w:adjustRightInd/>
              <w:snapToGrid/>
              <w:spacing w:before="63" w:beforeLines="20" w:line="240" w:lineRule="auto"/>
              <w:jc w:val="left"/>
              <w:textAlignment w:val="auto"/>
              <w:rPr>
                <w:rFonts w:hint="eastAsia" w:ascii="仿宋" w:hAnsi="仿宋" w:eastAsia="仿宋" w:cs="仿宋"/>
              </w:rPr>
            </w:pPr>
            <w:r>
              <w:rPr>
                <w:rFonts w:hint="eastAsia" w:ascii="仿宋" w:hAnsi="仿宋" w:eastAsia="仿宋" w:cs="仿宋"/>
              </w:rPr>
              <w:t>供应商信息登记表（见附件）、法定代表人证明书及法定代表人身份证或法人授权委托书及委托代理人身份证；</w:t>
            </w:r>
          </w:p>
        </w:tc>
        <w:tc>
          <w:tcPr>
            <w:tcW w:w="735" w:type="dxa"/>
            <w:vAlign w:val="center"/>
          </w:tcPr>
          <w:p w14:paraId="5873F02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8D68C6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C62D9D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6306" w:type="dxa"/>
            <w:gridSpan w:val="4"/>
            <w:vAlign w:val="center"/>
          </w:tcPr>
          <w:p w14:paraId="1730F7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rPr>
            </w:pPr>
            <w:r>
              <w:rPr>
                <w:rFonts w:hint="eastAsia" w:ascii="仿宋" w:hAnsi="仿宋" w:eastAsia="仿宋" w:cs="仿宋"/>
              </w:rPr>
              <w:t>供应商具有独立承担民事责任的能力；</w:t>
            </w:r>
          </w:p>
        </w:tc>
        <w:tc>
          <w:tcPr>
            <w:tcW w:w="735" w:type="dxa"/>
            <w:vAlign w:val="center"/>
          </w:tcPr>
          <w:p w14:paraId="7146F2ED">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783B04B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43D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3F6399F8">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3</w:t>
            </w:r>
          </w:p>
        </w:tc>
        <w:tc>
          <w:tcPr>
            <w:tcW w:w="6306" w:type="dxa"/>
            <w:gridSpan w:val="4"/>
            <w:vAlign w:val="center"/>
          </w:tcPr>
          <w:p w14:paraId="7BDC8BAF">
            <w:pPr>
              <w:keepNext w:val="0"/>
              <w:keepLines w:val="0"/>
              <w:pageBreakBefore w:val="0"/>
              <w:widowControl w:val="0"/>
              <w:kinsoku/>
              <w:wordWrap/>
              <w:overflowPunct/>
              <w:topLinePunct w:val="0"/>
              <w:autoSpaceDE/>
              <w:autoSpaceDN/>
              <w:bidi w:val="0"/>
              <w:adjustRightInd/>
              <w:snapToGrid/>
              <w:spacing w:before="63" w:beforeLines="20" w:line="240" w:lineRule="auto"/>
              <w:jc w:val="left"/>
              <w:textAlignment w:val="auto"/>
              <w:rPr>
                <w:rFonts w:hint="eastAsia" w:ascii="仿宋" w:hAnsi="仿宋" w:eastAsia="仿宋" w:cs="仿宋"/>
                <w:lang w:eastAsia="zh-CN"/>
              </w:rPr>
            </w:pPr>
            <w:r>
              <w:rPr>
                <w:rFonts w:hint="eastAsia" w:ascii="仿宋" w:hAnsi="仿宋" w:eastAsia="仿宋" w:cs="仿宋"/>
              </w:rPr>
              <w:t>供应商具有良好的商业信誉和健全的财务会计制度；</w:t>
            </w:r>
            <w:r>
              <w:rPr>
                <w:rFonts w:hint="eastAsia" w:ascii="仿宋" w:hAnsi="仿宋" w:eastAsia="仿宋" w:cs="仿宋"/>
                <w:lang w:eastAsia="zh-CN"/>
              </w:rPr>
              <w:t>（</w:t>
            </w:r>
            <w:r>
              <w:rPr>
                <w:rFonts w:hint="eastAsia" w:ascii="仿宋" w:hAnsi="仿宋" w:eastAsia="仿宋" w:cs="仿宋"/>
                <w:lang w:val="en-US" w:eastAsia="zh-CN"/>
              </w:rPr>
              <w:t>提供</w:t>
            </w:r>
            <w:r>
              <w:rPr>
                <w:rFonts w:hint="eastAsia" w:ascii="仿宋" w:hAnsi="仿宋" w:eastAsia="仿宋" w:cs="仿宋"/>
              </w:rPr>
              <w:t>2025年度经审计的财务报告或其基本开户银行出具的资信证明的复印件</w:t>
            </w:r>
            <w:r>
              <w:rPr>
                <w:rFonts w:hint="eastAsia" w:ascii="仿宋" w:hAnsi="仿宋" w:eastAsia="仿宋" w:cs="仿宋"/>
                <w:lang w:eastAsia="zh-CN"/>
              </w:rPr>
              <w:t>）</w:t>
            </w:r>
          </w:p>
        </w:tc>
        <w:tc>
          <w:tcPr>
            <w:tcW w:w="735" w:type="dxa"/>
            <w:vAlign w:val="center"/>
          </w:tcPr>
          <w:p w14:paraId="6FDFBE5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0CCD323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48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9" w:type="dxa"/>
            <w:vAlign w:val="center"/>
          </w:tcPr>
          <w:p w14:paraId="46F51A7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4</w:t>
            </w:r>
          </w:p>
        </w:tc>
        <w:tc>
          <w:tcPr>
            <w:tcW w:w="6306" w:type="dxa"/>
            <w:gridSpan w:val="4"/>
            <w:vAlign w:val="center"/>
          </w:tcPr>
          <w:p w14:paraId="5C31D30B">
            <w:pPr>
              <w:keepNext w:val="0"/>
              <w:keepLines w:val="0"/>
              <w:pageBreakBefore w:val="0"/>
              <w:widowControl w:val="0"/>
              <w:kinsoku/>
              <w:wordWrap/>
              <w:overflowPunct/>
              <w:topLinePunct w:val="0"/>
              <w:autoSpaceDE/>
              <w:autoSpaceDN/>
              <w:bidi w:val="0"/>
              <w:adjustRightInd/>
              <w:snapToGrid/>
              <w:spacing w:before="63" w:beforeLines="20" w:line="240" w:lineRule="auto"/>
              <w:jc w:val="left"/>
              <w:textAlignment w:val="auto"/>
              <w:rPr>
                <w:rFonts w:hint="eastAsia" w:ascii="仿宋" w:hAnsi="仿宋" w:eastAsia="仿宋" w:cs="仿宋"/>
              </w:rPr>
            </w:pPr>
            <w:r>
              <w:rPr>
                <w:rFonts w:hint="eastAsia" w:ascii="仿宋" w:hAnsi="仿宋" w:eastAsia="仿宋" w:cs="仿宋"/>
              </w:rPr>
              <w:t>供应商具有履行合同所必需的设备和专业技术能力；（格式自拟，加盖单位公章）；</w:t>
            </w:r>
          </w:p>
        </w:tc>
        <w:tc>
          <w:tcPr>
            <w:tcW w:w="735" w:type="dxa"/>
            <w:vAlign w:val="center"/>
          </w:tcPr>
          <w:p w14:paraId="20AB856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4D5F7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6AB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BCE4B9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5</w:t>
            </w:r>
          </w:p>
        </w:tc>
        <w:tc>
          <w:tcPr>
            <w:tcW w:w="6306" w:type="dxa"/>
            <w:gridSpan w:val="4"/>
            <w:vAlign w:val="center"/>
          </w:tcPr>
          <w:p w14:paraId="3D121F1E">
            <w:pPr>
              <w:keepNext w:val="0"/>
              <w:keepLines w:val="0"/>
              <w:pageBreakBefore w:val="0"/>
              <w:widowControl w:val="0"/>
              <w:kinsoku/>
              <w:wordWrap/>
              <w:overflowPunct/>
              <w:topLinePunct w:val="0"/>
              <w:autoSpaceDE/>
              <w:autoSpaceDN/>
              <w:bidi w:val="0"/>
              <w:adjustRightInd/>
              <w:snapToGrid/>
              <w:spacing w:before="63" w:beforeLines="20" w:line="240" w:lineRule="auto"/>
              <w:jc w:val="left"/>
              <w:textAlignment w:val="auto"/>
              <w:rPr>
                <w:rFonts w:hint="eastAsia" w:ascii="仿宋" w:hAnsi="仿宋" w:eastAsia="仿宋" w:cs="仿宋"/>
                <w:lang w:eastAsia="zh-CN"/>
              </w:rPr>
            </w:pPr>
            <w:r>
              <w:rPr>
                <w:rFonts w:hint="eastAsia" w:ascii="仿宋" w:hAnsi="仿宋" w:eastAsia="仿宋" w:cs="仿宋"/>
              </w:rPr>
              <w:t>供应商有依法缴纳税收和社会保障资金的良好记录；</w:t>
            </w:r>
            <w:r>
              <w:rPr>
                <w:rFonts w:hint="eastAsia" w:ascii="仿宋" w:hAnsi="仿宋" w:eastAsia="仿宋" w:cs="仿宋"/>
                <w:lang w:eastAsia="zh-CN"/>
              </w:rPr>
              <w:t>（</w:t>
            </w:r>
            <w:r>
              <w:rPr>
                <w:rFonts w:hint="eastAsia" w:ascii="仿宋" w:hAnsi="仿宋" w:eastAsia="仿宋" w:cs="仿宋"/>
              </w:rPr>
              <w:t>提供近三个月依法缴纳税收和社会保障资金的证明</w:t>
            </w:r>
            <w:r>
              <w:rPr>
                <w:rFonts w:hint="eastAsia" w:ascii="仿宋" w:hAnsi="仿宋" w:eastAsia="仿宋" w:cs="仿宋"/>
                <w:lang w:eastAsia="zh-CN"/>
              </w:rPr>
              <w:t>）</w:t>
            </w:r>
          </w:p>
        </w:tc>
        <w:tc>
          <w:tcPr>
            <w:tcW w:w="735" w:type="dxa"/>
            <w:vAlign w:val="center"/>
          </w:tcPr>
          <w:p w14:paraId="47277E5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65EDD1DD">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019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A03294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6</w:t>
            </w:r>
          </w:p>
        </w:tc>
        <w:tc>
          <w:tcPr>
            <w:tcW w:w="6306" w:type="dxa"/>
            <w:gridSpan w:val="4"/>
            <w:vAlign w:val="center"/>
          </w:tcPr>
          <w:p w14:paraId="1C202853">
            <w:pPr>
              <w:keepNext w:val="0"/>
              <w:keepLines w:val="0"/>
              <w:pageBreakBefore w:val="0"/>
              <w:widowControl w:val="0"/>
              <w:kinsoku/>
              <w:wordWrap/>
              <w:overflowPunct/>
              <w:topLinePunct w:val="0"/>
              <w:autoSpaceDE/>
              <w:autoSpaceDN/>
              <w:bidi w:val="0"/>
              <w:adjustRightInd/>
              <w:snapToGrid/>
              <w:spacing w:before="63" w:beforeLines="20" w:line="240" w:lineRule="auto"/>
              <w:jc w:val="left"/>
              <w:textAlignment w:val="auto"/>
              <w:rPr>
                <w:rFonts w:hint="eastAsia" w:ascii="仿宋" w:hAnsi="仿宋" w:eastAsia="仿宋" w:cs="仿宋"/>
              </w:rPr>
            </w:pPr>
            <w:r>
              <w:rPr>
                <w:rFonts w:hint="eastAsia" w:ascii="仿宋" w:hAnsi="仿宋" w:eastAsia="仿宋" w:cs="仿宋"/>
              </w:rPr>
              <w:t>供应商参加本项目采购活动前三年内，在经营活动中没有重大违法记录；（格式自拟，加盖公章）</w:t>
            </w:r>
          </w:p>
        </w:tc>
        <w:tc>
          <w:tcPr>
            <w:tcW w:w="735" w:type="dxa"/>
            <w:vAlign w:val="center"/>
          </w:tcPr>
          <w:p w14:paraId="33E8D42C">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8849016">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28D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AF9E03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7</w:t>
            </w:r>
          </w:p>
        </w:tc>
        <w:tc>
          <w:tcPr>
            <w:tcW w:w="6306" w:type="dxa"/>
            <w:gridSpan w:val="4"/>
            <w:vAlign w:val="center"/>
          </w:tcPr>
          <w:p w14:paraId="5C221D1A">
            <w:pPr>
              <w:keepNext w:val="0"/>
              <w:keepLines w:val="0"/>
              <w:pageBreakBefore w:val="0"/>
              <w:widowControl w:val="0"/>
              <w:kinsoku/>
              <w:wordWrap/>
              <w:overflowPunct/>
              <w:topLinePunct w:val="0"/>
              <w:autoSpaceDE/>
              <w:autoSpaceDN/>
              <w:bidi w:val="0"/>
              <w:adjustRightInd/>
              <w:snapToGrid/>
              <w:spacing w:before="63" w:beforeLines="20" w:line="240" w:lineRule="auto"/>
              <w:jc w:val="left"/>
              <w:textAlignment w:val="auto"/>
              <w:rPr>
                <w:rFonts w:hint="eastAsia" w:ascii="仿宋" w:hAnsi="仿宋" w:eastAsia="仿宋" w:cs="仿宋"/>
              </w:rPr>
            </w:pPr>
            <w:r>
              <w:rPr>
                <w:rFonts w:hint="eastAsia" w:ascii="仿宋" w:hAnsi="仿宋" w:eastAsia="仿宋" w:cs="仿宋"/>
              </w:rPr>
              <w:t>对列入“中国执行信息公开网”网站的“失信被执行人”、信用中国”网站“重大税收违法案件当事人名单”和“中国政府采购”网站的“政府采购严重违法失信行为记录名单”的供应商拒绝其参加本项目采购活动；（</w:t>
            </w:r>
            <w:r>
              <w:rPr>
                <w:rFonts w:hint="eastAsia" w:ascii="仿宋" w:hAnsi="仿宋" w:eastAsia="仿宋" w:cs="仿宋"/>
                <w:lang w:val="en-US" w:eastAsia="zh-CN"/>
              </w:rPr>
              <w:t>具体查询方法详见院内磋商公告，提供查询网页截图</w:t>
            </w:r>
            <w:r>
              <w:rPr>
                <w:rFonts w:hint="eastAsia" w:ascii="仿宋" w:hAnsi="仿宋" w:eastAsia="仿宋" w:cs="仿宋"/>
              </w:rPr>
              <w:t>）</w:t>
            </w:r>
          </w:p>
        </w:tc>
        <w:tc>
          <w:tcPr>
            <w:tcW w:w="735" w:type="dxa"/>
            <w:vAlign w:val="center"/>
          </w:tcPr>
          <w:p w14:paraId="760F356A">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26005F84">
            <w:pPr>
              <w:keepNext w:val="0"/>
              <w:keepLines w:val="0"/>
              <w:pageBreakBefore w:val="0"/>
              <w:widowControl w:val="0"/>
              <w:kinsoku/>
              <w:wordWrap/>
              <w:overflowPunct/>
              <w:topLinePunct w:val="0"/>
              <w:autoSpaceDE/>
              <w:autoSpaceDN/>
              <w:bidi w:val="0"/>
              <w:adjustRightInd/>
              <w:snapToGrid/>
              <w:spacing w:after="63" w:afterLines="20" w:line="44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5F2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4B3725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8</w:t>
            </w:r>
          </w:p>
        </w:tc>
        <w:tc>
          <w:tcPr>
            <w:tcW w:w="6306" w:type="dxa"/>
            <w:gridSpan w:val="4"/>
            <w:vAlign w:val="center"/>
          </w:tcPr>
          <w:p w14:paraId="19E28090">
            <w:pPr>
              <w:keepNext w:val="0"/>
              <w:keepLines w:val="0"/>
              <w:pageBreakBefore w:val="0"/>
              <w:widowControl w:val="0"/>
              <w:kinsoku/>
              <w:wordWrap/>
              <w:overflowPunct/>
              <w:topLinePunct w:val="0"/>
              <w:autoSpaceDE/>
              <w:autoSpaceDN/>
              <w:bidi w:val="0"/>
              <w:adjustRightInd/>
              <w:snapToGrid/>
              <w:spacing w:before="63" w:beforeLines="20" w:line="240" w:lineRule="auto"/>
              <w:jc w:val="left"/>
              <w:textAlignment w:val="auto"/>
              <w:rPr>
                <w:rFonts w:hint="eastAsia" w:ascii="仿宋" w:hAnsi="仿宋" w:eastAsia="仿宋" w:cs="仿宋"/>
                <w:lang w:val="en-US" w:eastAsia="zh-CN"/>
              </w:rPr>
            </w:pPr>
            <w:r>
              <w:rPr>
                <w:rFonts w:hint="eastAsia" w:ascii="仿宋" w:hAnsi="仿宋" w:eastAsia="仿宋" w:cs="仿宋"/>
                <w:lang w:val="en-US" w:eastAsia="zh-CN"/>
              </w:rPr>
              <w:t>单位负责人为同一人或者存在直接控股、管理关系的不同供应商，不得参加本项目采购活动</w:t>
            </w:r>
            <w:r>
              <w:rPr>
                <w:rFonts w:hint="eastAsia" w:ascii="仿宋" w:hAnsi="仿宋" w:eastAsia="仿宋" w:cs="仿宋"/>
                <w:lang w:val="en-US" w:eastAsia="zh-CN"/>
              </w:rPr>
              <w:t>；（提供企业信用信息公示系统查询报告）</w:t>
            </w:r>
          </w:p>
        </w:tc>
        <w:tc>
          <w:tcPr>
            <w:tcW w:w="735" w:type="dxa"/>
            <w:vAlign w:val="center"/>
          </w:tcPr>
          <w:p w14:paraId="71B90127">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54C6E4BA">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r w14:paraId="107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C1F35D4">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9</w:t>
            </w:r>
          </w:p>
        </w:tc>
        <w:tc>
          <w:tcPr>
            <w:tcW w:w="6306" w:type="dxa"/>
            <w:gridSpan w:val="4"/>
            <w:vAlign w:val="center"/>
          </w:tcPr>
          <w:p w14:paraId="60D49758">
            <w:pPr>
              <w:keepNext w:val="0"/>
              <w:keepLines w:val="0"/>
              <w:pageBreakBefore w:val="0"/>
              <w:widowControl w:val="0"/>
              <w:kinsoku/>
              <w:wordWrap/>
              <w:overflowPunct/>
              <w:topLinePunct w:val="0"/>
              <w:autoSpaceDE/>
              <w:autoSpaceDN/>
              <w:bidi w:val="0"/>
              <w:adjustRightInd/>
              <w:snapToGrid/>
              <w:spacing w:before="63" w:beforeLines="20" w:line="240" w:lineRule="auto"/>
              <w:jc w:val="left"/>
              <w:textAlignment w:val="auto"/>
              <w:rPr>
                <w:rFonts w:hint="eastAsia" w:ascii="仿宋" w:hAnsi="仿宋" w:eastAsia="仿宋" w:cs="仿宋"/>
              </w:rPr>
            </w:pPr>
            <w:r>
              <w:rPr>
                <w:rFonts w:hint="eastAsia" w:ascii="仿宋" w:hAnsi="仿宋" w:eastAsia="仿宋" w:cs="仿宋"/>
              </w:rPr>
              <w:t>满足特定资格要求的证明材料。</w:t>
            </w:r>
          </w:p>
        </w:tc>
        <w:tc>
          <w:tcPr>
            <w:tcW w:w="735" w:type="dxa"/>
            <w:vAlign w:val="center"/>
          </w:tcPr>
          <w:p w14:paraId="02CC4CD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c>
          <w:tcPr>
            <w:tcW w:w="722" w:type="dxa"/>
            <w:vAlign w:val="center"/>
          </w:tcPr>
          <w:p w14:paraId="3B31F11F">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center"/>
              <w:textAlignment w:val="auto"/>
              <w:rPr>
                <w:rFonts w:hint="eastAsia" w:ascii="仿宋" w:hAnsi="仿宋" w:eastAsia="仿宋" w:cs="仿宋"/>
              </w:rPr>
            </w:pPr>
            <w:r>
              <w:rPr>
                <w:rFonts w:hint="eastAsia" w:ascii="仿宋" w:hAnsi="仿宋" w:eastAsia="仿宋" w:cs="仿宋"/>
              </w:rPr>
              <w:sym w:font="Wingdings" w:char="00A8"/>
            </w:r>
          </w:p>
        </w:tc>
      </w:tr>
    </w:tbl>
    <w:p w14:paraId="55880E02">
      <w:pPr>
        <w:bidi w:val="0"/>
        <w:rPr>
          <w:rFonts w:hint="eastAsia" w:eastAsia="新宋体"/>
          <w:lang w:eastAsia="zh-CN"/>
        </w:rPr>
      </w:pPr>
      <w:r>
        <w:rPr>
          <w:rFonts w:hint="eastAsia" w:ascii="仿宋" w:hAnsi="仿宋" w:eastAsia="仿宋" w:cs="仿宋"/>
          <w:lang w:eastAsia="zh-CN"/>
        </w:rPr>
        <w:t>注：以上</w:t>
      </w:r>
      <w:r>
        <w:rPr>
          <w:rFonts w:hint="eastAsia" w:ascii="仿宋" w:hAnsi="仿宋" w:eastAsia="仿宋" w:cs="仿宋"/>
          <w:b w:val="0"/>
          <w:highlight w:val="none"/>
          <w:lang w:val="en-US" w:eastAsia="zh-CN"/>
        </w:rPr>
        <w:t>所附资料或证件需为原件彩色扫描件并加盖单位公章。</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EEA4289"/>
    <w:rsid w:val="2A5B2108"/>
    <w:rsid w:val="3ACC36C6"/>
    <w:rsid w:val="4A4949BE"/>
    <w:rsid w:val="532927F6"/>
    <w:rsid w:val="618466A7"/>
    <w:rsid w:val="656E020E"/>
    <w:rsid w:val="6598509E"/>
    <w:rsid w:val="70400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456</Words>
  <Characters>459</Characters>
  <Lines>0</Lines>
  <Paragraphs>0</Paragraphs>
  <TotalTime>0</TotalTime>
  <ScaleCrop>false</ScaleCrop>
  <LinksUpToDate>false</LinksUpToDate>
  <CharactersWithSpaces>459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Administrator</cp:lastModifiedBy>
  <dcterms:modified xsi:type="dcterms:W3CDTF">2026-05-19T03:16:04Z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2F43843CF710492D8ABE18C59F37CF0A_11</vt:lpwstr>
  </property>
  <property fmtid="{D5CDD505-2E9C-101B-9397-08002B2CF9AE}" pid="4" name="KSOTemplateDocerSaveRecord">
    <vt:lpwstr>eyJoZGlkIjoiODZjYmMyMmI0YTlkZTMzYWM3YWM4MjFlZmQxNWYyODQiLCJ1c2VySWQiOiI1NzE1NTM1NTMifQ==</vt:lpwstr>
  </property>
</Properties>
</file>