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2F257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/>
          <w:color w:val="auto"/>
          <w:spacing w:val="-6"/>
          <w:sz w:val="28"/>
          <w:szCs w:val="28"/>
          <w:highlight w:val="none"/>
          <w:lang w:eastAsia="zh-CN"/>
        </w:rPr>
        <w:t>阜外华中心血管病医院2026-2028年护士鞋、护士毛衣采购项目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bidi="ar"/>
        </w:rPr>
        <w:t>采购需求</w:t>
      </w:r>
    </w:p>
    <w:tbl>
      <w:tblPr>
        <w:tblStyle w:val="11"/>
        <w:tblW w:w="149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46"/>
        <w:gridCol w:w="1363"/>
        <w:gridCol w:w="1359"/>
        <w:gridCol w:w="10048"/>
      </w:tblGrid>
      <w:tr w14:paraId="78C4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D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3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2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参考参数</w:t>
            </w:r>
          </w:p>
        </w:tc>
      </w:tr>
      <w:tr w14:paraId="6F7E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OLE_LINK8" w:colFirst="4" w:colLast="4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6C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约3500</w:t>
            </w:r>
          </w:p>
        </w:tc>
        <w:tc>
          <w:tcPr>
            <w:tcW w:w="10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1.鞋面材质：头层皮，带透气孔，质地柔韧。</w:t>
            </w:r>
          </w:p>
          <w:p w14:paraId="1183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2.内里：天然皮，舒适透气。</w:t>
            </w:r>
          </w:p>
          <w:p w14:paraId="0D6D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3.鞋垫：天然乳胶海面外贴皮质垫面，脚弓处贴合半月形海面，增加脚弓部位支撑，粘贴牢固、平整。</w:t>
            </w:r>
          </w:p>
          <w:p w14:paraId="2F7B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4.颜色：白色</w:t>
            </w:r>
          </w:p>
          <w:p w14:paraId="3F5E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5.鞋跟高：坡跟3.0±0.5cm</w:t>
            </w:r>
          </w:p>
          <w:p w14:paraId="26FC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6.开口深度：浅口</w:t>
            </w:r>
          </w:p>
          <w:p w14:paraId="629B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7.鞋底：宽大弹性气垫EVA船形底台前部加高弹EVC胶，耐折耐磨符合国家标准。特殊止滑刻纹，防滑，弹性佳，耐磨，静音，质轻。</w:t>
            </w:r>
          </w:p>
          <w:p w14:paraId="1AA2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8.耐黄变检测依据HG/T3689-2014，耐黄变：≥4级，不用系鞋带。</w:t>
            </w:r>
          </w:p>
          <w:p w14:paraId="4F9A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9.鞋码尺寸：支持定制</w:t>
            </w:r>
          </w:p>
          <w:p w14:paraId="471B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</w:t>
            </w:r>
            <w:bookmarkStart w:id="1" w:name="OLE_LINK6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皮质检测</w:t>
            </w:r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依据 QB/T 1002-2015 感官法：整体外观、帮面。</w:t>
            </w:r>
          </w:p>
          <w:p w14:paraId="7FAA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11.鞋类静态防滑性能：GB/T 3903.6-2024。</w:t>
            </w:r>
          </w:p>
          <w:p w14:paraId="312B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12.硫化橡胶或热塑性橡胶耐磨性能的测定：GB/T9867-2008。</w:t>
            </w:r>
          </w:p>
          <w:p w14:paraId="3A97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13.铬含量、甲醛含量、禁用偶氮染料的测定符合：GB 25038-2024 。</w:t>
            </w:r>
          </w:p>
        </w:tc>
      </w:tr>
      <w:tr w14:paraId="3F42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8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护士毛衣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5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1300</w:t>
            </w:r>
          </w:p>
        </w:tc>
        <w:tc>
          <w:tcPr>
            <w:tcW w:w="10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A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1.成分含量:含超细澳毛、2D抗起球腈纶、抗静电纤维</w:t>
            </w:r>
          </w:p>
          <w:p w14:paraId="46C8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2.胀破强力，抗起球</w:t>
            </w:r>
          </w:p>
          <w:p w14:paraId="778C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3.抗静电：含导电纤维，干燥天气不产生静电</w:t>
            </w:r>
          </w:p>
          <w:p w14:paraId="1147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4.松弛尺寸变化率、毡化尺寸变化率符合FZ/T 70009-2021等相关标准</w:t>
            </w:r>
          </w:p>
          <w:p w14:paraId="6196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5.耐洗、耐汗渍、耐水、耐干摩</w:t>
            </w:r>
          </w:p>
          <w:p w14:paraId="57D8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6.甲醛含量：成品释放甲醛含量应优于</w:t>
            </w:r>
            <w:bookmarkStart w:id="2" w:name="OLE_LINK7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 18401-2010中B类产品规定</w:t>
            </w:r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7EF8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7.pH值限量：pH值限量为应优于GB 18401-2010中B类产品规定。</w:t>
            </w:r>
          </w:p>
          <w:p w14:paraId="1D2E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8.款式、颜色由采购人自行选。</w:t>
            </w:r>
          </w:p>
        </w:tc>
      </w:tr>
      <w:bookmarkEnd w:id="0"/>
      <w:tr w14:paraId="068B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3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注：★1、护士毛衣可参考医院现用款式，提供至少两件样品供挑选。</w:t>
            </w:r>
          </w:p>
          <w:p w14:paraId="1832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★2、护士鞋请投标厂家提供至少三种样品（每款不少于2个尺码）供挑选。</w:t>
            </w:r>
          </w:p>
        </w:tc>
      </w:tr>
    </w:tbl>
    <w:p w14:paraId="267FD1C1">
      <w:pPr>
        <w:pStyle w:val="5"/>
        <w:ind w:leftChars="0" w:hanging="100" w:firstLineChars="0"/>
        <w:rPr>
          <w:rFonts w:hint="eastAsia" w:ascii="仿宋" w:hAnsi="仿宋" w:eastAsia="仿宋" w:cs="仿宋"/>
          <w:color w:val="auto"/>
          <w:highlight w:val="none"/>
        </w:rPr>
      </w:pPr>
    </w:p>
    <w:p w14:paraId="57B8D5DD">
      <w:pPr>
        <w:pStyle w:val="5"/>
        <w:ind w:leftChars="0" w:hanging="100" w:firstLineChars="0"/>
        <w:rPr>
          <w:rFonts w:hint="eastAsia" w:ascii="仿宋" w:hAnsi="仿宋" w:eastAsia="仿宋" w:cs="仿宋"/>
          <w:color w:val="auto"/>
          <w:highlight w:val="none"/>
        </w:rPr>
        <w:sectPr>
          <w:pgSz w:w="16838" w:h="11906" w:orient="landscape"/>
          <w:pgMar w:top="1440" w:right="1080" w:bottom="1440" w:left="1080" w:header="680" w:footer="680" w:gutter="0"/>
          <w:pgNumType w:fmt="decimal"/>
          <w:cols w:space="720" w:num="1"/>
          <w:docGrid w:linePitch="286" w:charSpace="0"/>
        </w:sectPr>
      </w:pPr>
    </w:p>
    <w:p w14:paraId="503F93ED">
      <w:pPr>
        <w:pStyle w:val="9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37E1FD84">
      <w:pPr>
        <w:pStyle w:val="9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医院现用护士毛衣款式参考：</w:t>
      </w:r>
    </w:p>
    <w:p w14:paraId="3E3BE041">
      <w:pPr>
        <w:pStyle w:val="10"/>
        <w:rPr>
          <w:rFonts w:hint="eastAsia" w:ascii="仿宋" w:hAnsi="仿宋" w:eastAsia="仿宋" w:cs="仿宋"/>
          <w:color w:val="auto"/>
          <w:highlight w:val="none"/>
          <w:lang w:val="en-US"/>
        </w:rPr>
      </w:pPr>
    </w:p>
    <w:p w14:paraId="6D03EBCB">
      <w:pPr>
        <w:pStyle w:val="5"/>
        <w:ind w:leftChars="0" w:hanging="100" w:firstLineChars="0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drawing>
          <wp:inline distT="0" distB="0" distL="114300" distR="114300">
            <wp:extent cx="4752975" cy="6334760"/>
            <wp:effectExtent l="0" t="0" r="9525" b="8890"/>
            <wp:docPr id="1" name="图片 1" descr="7a378e3e53dc4830602fce09796b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378e3e53dc4830602fce09796b9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33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9CAFC">
      <w:pPr>
        <w:pStyle w:val="5"/>
        <w:ind w:leftChars="0" w:hanging="100" w:firstLineChars="0"/>
        <w:rPr>
          <w:rFonts w:hint="eastAsia" w:ascii="仿宋" w:hAnsi="仿宋" w:eastAsia="仿宋" w:cs="仿宋"/>
          <w:color w:val="auto"/>
          <w:highlight w:val="none"/>
        </w:rPr>
      </w:pPr>
    </w:p>
    <w:p w14:paraId="121140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15E0"/>
    <w:rsid w:val="106415E0"/>
    <w:rsid w:val="3A231AE5"/>
    <w:rsid w:val="3C79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List 2"/>
    <w:basedOn w:val="1"/>
    <w:qFormat/>
    <w:uiPriority w:val="0"/>
    <w:pPr>
      <w:ind w:left="100" w:leftChars="200" w:hanging="200" w:hanging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next w:val="10"/>
    <w:qFormat/>
    <w:uiPriority w:val="0"/>
    <w:pPr>
      <w:ind w:firstLine="420" w:firstLineChars="100"/>
    </w:pPr>
  </w:style>
  <w:style w:type="paragraph" w:styleId="10">
    <w:name w:val="Body Text First Indent 2"/>
    <w:basedOn w:val="4"/>
    <w:next w:val="1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714</Characters>
  <Lines>0</Lines>
  <Paragraphs>0</Paragraphs>
  <TotalTime>0</TotalTime>
  <ScaleCrop>false</ScaleCrop>
  <LinksUpToDate>false</LinksUpToDate>
  <CharactersWithSpaces>723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2026-06-11T03:11:00Z</dcterms:created>
  <dc:creator>韩姗姗</dc:creator>
  <cp:lastModifiedBy>韩姗姗</cp:lastModifiedBy>
  <dcterms:modified xsi:type="dcterms:W3CDTF">2026-06-11T03:23:51Z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EE0A2236C9704980A7FBE917062E52D7_11</vt:lpwstr>
  </property>
  <property fmtid="{D5CDD505-2E9C-101B-9397-08002B2CF9AE}" pid="4" name="KSOTemplateDocerSaveRecord">
    <vt:lpwstr>eyJoZGlkIjoiMTNmMmI4MzNhMDAxOWY1MzNkMTcxOWFiYjQ1MzUyYzEiLCJ1c2VySWQiOiIyNzk2ODc1NzcifQ==</vt:lpwstr>
  </property>
</Properties>
</file>