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经审计的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2024年度或2025年度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依法缴纳税收和社会保障资金的证明材料（2025年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月以来任意三个月）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“中国执行信息公开网”网站(https://zxgk.court.gov.cn/）的“失信被执行人”、“信用中国”网站(www.creditchina.gov.cn）的“重大税收违法失信主体名单”和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31536085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（（1）投标产品纳入医疗器械管理的，提供供应商的医疗器械经营许可证或医疗器械经营备案凭证；</w:t>
            </w:r>
          </w:p>
          <w:p w14:paraId="62B6730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（2）投标产品纳入医疗器械管理的，提供投标产品的医疗器械注册证或医疗器械备案凭证；</w:t>
            </w:r>
          </w:p>
          <w:p w14:paraId="7E90F008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C7567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具备医疗器械维修配件供应等相关资质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/规格型号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D115D9"/>
    <w:rsid w:val="00F13D0E"/>
    <w:rsid w:val="04F27C59"/>
    <w:rsid w:val="082F5C0B"/>
    <w:rsid w:val="0D97702A"/>
    <w:rsid w:val="0E8611C8"/>
    <w:rsid w:val="1D282EB5"/>
    <w:rsid w:val="2F625A6A"/>
    <w:rsid w:val="31A704E8"/>
    <w:rsid w:val="3C414902"/>
    <w:rsid w:val="3C7B7A0B"/>
    <w:rsid w:val="454477F2"/>
    <w:rsid w:val="58F71D37"/>
    <w:rsid w:val="672F01FE"/>
    <w:rsid w:val="72241434"/>
    <w:rsid w:val="731378C2"/>
    <w:rsid w:val="7B5A0323"/>
    <w:rsid w:val="7D6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851</Words>
  <Characters>928</Characters>
  <Lines>68</Lines>
  <Paragraphs>107</Paragraphs>
  <TotalTime>5</TotalTime>
  <ScaleCrop>false</ScaleCrop>
  <LinksUpToDate>false</LinksUpToDate>
  <CharactersWithSpaces>946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不出腹肌不改名</cp:lastModifiedBy>
  <dcterms:modified xsi:type="dcterms:W3CDTF">2026-06-18T08:10:05Z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2824C31B2F7F4F019CF4637E58F865EE_13</vt:lpwstr>
  </property>
  <property fmtid="{D5CDD505-2E9C-101B-9397-08002B2CF9AE}" pid="4" name="KSOTemplateDocerSaveRecord">
    <vt:lpwstr>eyJoZGlkIjoiNmU5ZDdkOWYyMDkyNTU2ZWZhOTcyOTk4OWM2Y2M5OWMiLCJ1c2VySWQiOiIxNjE3NjAwNzA0In0=</vt:lpwstr>
  </property>
</Properties>
</file>