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474"/>
        <w:gridCol w:w="876"/>
      </w:tblGrid>
      <w:tr w14:paraId="5AD18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89" w:type="dxa"/>
            <w:gridSpan w:val="3"/>
            <w:tcBorders>
              <w:top w:val="nil"/>
              <w:bottom w:val="single" w:color="008000" w:sz="8" w:space="0"/>
            </w:tcBorders>
            <w:vAlign w:val="center"/>
          </w:tcPr>
          <w:p w14:paraId="5F236FDC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32"/>
                <w:szCs w:val="32"/>
              </w:rPr>
            </w:pPr>
            <w:bookmarkStart w:id="0" w:name="_GoBack" w:colFirst="0" w:colLast="2"/>
            <w:r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  <w:t>阜外华中心血管病医院</w:t>
            </w:r>
          </w:p>
          <w:p w14:paraId="2C59D150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  <w:t>多道生理记录仪招标技术要求</w:t>
            </w:r>
          </w:p>
        </w:tc>
      </w:tr>
      <w:tr w14:paraId="32025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C92F122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*一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E952CFC"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04CC6C7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41F04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078B1E5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924B503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满足临床科室和安装场地要求，凡涉及设备安装及施工由中标方负责，提供交钥匙工程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2B6E8C6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5BC1A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A28E000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65FC30F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1）提供产品有效的医疗器械注册证或备案凭证。并提供具有法律法规效力的证明材料，不限于所投产品的注册或委托检验报告、医疗器械产品技术要求、使用说明书或公开的彩页。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 w14:paraId="256DA3FF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2）进口产品需提供中英文对照的原版技术白皮书、产品授权书。</w:t>
            </w:r>
          </w:p>
          <w:p w14:paraId="3A3479E2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3）投标人需具有有效的医疗器械经营许可证或备案凭证。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8352296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2D481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35247C5E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59EBF76">
            <w:pPr>
              <w:widowControl/>
              <w:jc w:val="left"/>
              <w:textAlignment w:val="center"/>
              <w:rPr>
                <w:rFonts w:hint="default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仪器配备软件使用最新版本且终身免费升级，端口免费开放，能与我院各信息系统无缝对接。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报价包含网络信息接口费、维保费、安装调试等费用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6BA4EEA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5F24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CFFDF25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051EB7C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不得另外随机配置需要使用专用耗材或试剂的设备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33DCFEA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7C70B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BBF01F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6437870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提供设备配套的专用耗材名称、品牌、产地、规格型号和成交单价，及注册证或备案凭证。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E0463D5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76870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B06AED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6035289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数量：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524A9A3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1617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C4A9B21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3EEC885"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AEBD1D8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 w14:paraId="1B251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B51E981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6703CAD">
            <w:pPr>
              <w:widowControl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设备用途：</w:t>
            </w:r>
            <w:r>
              <w:rPr>
                <w:rFonts w:hint="eastAsia"/>
                <w:bCs/>
                <w:color w:val="auto"/>
                <w:szCs w:val="21"/>
              </w:rPr>
              <w:t>用于心脏介入中PTCA、射频消融等介入治疗及心律失常的电生理检查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。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满足成人、小儿的检查需要。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A20F7C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24E8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74CDA8B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1785C8F">
            <w:pPr>
              <w:spacing w:line="440" w:lineRule="exact"/>
              <w:rPr>
                <w:rFonts w:hint="eastAsia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/>
                <w:bCs/>
                <w:color w:val="auto"/>
                <w:szCs w:val="21"/>
              </w:rPr>
              <w:t>计算机系统：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主流配置且</w:t>
            </w:r>
            <w:r>
              <w:rPr>
                <w:rFonts w:hint="eastAsia"/>
                <w:bCs/>
                <w:color w:val="auto"/>
                <w:szCs w:val="21"/>
              </w:rPr>
              <w:t>≥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/>
                <w:bCs/>
                <w:color w:val="auto"/>
                <w:szCs w:val="21"/>
              </w:rPr>
              <w:t>核处理器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2.8GHz</w:t>
            </w:r>
            <w:r>
              <w:rPr>
                <w:rFonts w:hint="eastAsia"/>
                <w:bCs/>
                <w:color w:val="auto"/>
                <w:szCs w:val="21"/>
              </w:rPr>
              <w:t>、内存≥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/>
                <w:bCs/>
                <w:color w:val="auto"/>
                <w:szCs w:val="21"/>
              </w:rPr>
              <w:t>G、硬盘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SSD</w:t>
            </w:r>
            <w:r>
              <w:rPr>
                <w:rFonts w:hint="eastAsia"/>
                <w:bCs/>
                <w:color w:val="auto"/>
                <w:szCs w:val="21"/>
              </w:rPr>
              <w:t>≥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256GB+机械</w:t>
            </w:r>
            <w:r>
              <w:rPr>
                <w:rFonts w:hint="eastAsia"/>
                <w:bCs/>
                <w:color w:val="auto"/>
                <w:szCs w:val="21"/>
              </w:rPr>
              <w:t>1T、正版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中文</w:t>
            </w:r>
            <w:r>
              <w:rPr>
                <w:rFonts w:hint="eastAsia"/>
                <w:bCs/>
                <w:color w:val="auto"/>
                <w:szCs w:val="21"/>
              </w:rPr>
              <w:t>系统、能够兼容普通光盘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的</w:t>
            </w:r>
            <w:r>
              <w:rPr>
                <w:rFonts w:hint="eastAsia"/>
                <w:bCs/>
                <w:color w:val="auto"/>
                <w:szCs w:val="21"/>
              </w:rPr>
              <w:t>光盘存储刻录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；</w:t>
            </w:r>
            <w:r>
              <w:rPr>
                <w:rFonts w:hint="eastAsia"/>
                <w:bCs/>
                <w:color w:val="auto"/>
                <w:szCs w:val="21"/>
              </w:rPr>
              <w:t>打印系统：高分辨率激光打印机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E4B3B3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54537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28C5E0D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76D1DFD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Cs w:val="21"/>
              </w:rPr>
              <w:t>电源系统：专用隔离供电系统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92E46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015F5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6A932DD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593CBD3">
            <w:pPr>
              <w:spacing w:line="440" w:lineRule="exact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前置放大器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108140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7BABA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0F81816">
            <w:pPr>
              <w:widowControl/>
              <w:jc w:val="center"/>
              <w:textAlignment w:val="center"/>
              <w:rPr>
                <w:rFonts w:hint="default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#4.1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E5B9515">
            <w:pPr>
              <w:spacing w:line="440" w:lineRule="exact"/>
              <w:rPr>
                <w:rFonts w:hint="eastAsia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体表放大器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≧</w:t>
            </w:r>
            <w:r>
              <w:rPr>
                <w:rFonts w:hint="eastAsia"/>
                <w:bCs/>
                <w:color w:val="auto"/>
                <w:szCs w:val="21"/>
              </w:rPr>
              <w:t>12道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D65E8B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28A4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7095848">
            <w:pPr>
              <w:widowControl/>
              <w:jc w:val="center"/>
              <w:textAlignment w:val="center"/>
              <w:rPr>
                <w:rFonts w:hint="default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#4.2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36BE5F3">
            <w:pPr>
              <w:spacing w:line="440" w:lineRule="exact"/>
              <w:rPr>
                <w:rFonts w:hint="eastAsia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心内放大器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≧</w:t>
            </w:r>
            <w:r>
              <w:rPr>
                <w:rFonts w:hint="eastAsia"/>
                <w:bCs/>
                <w:color w:val="auto"/>
                <w:szCs w:val="21"/>
              </w:rPr>
              <w:t>4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color w:val="auto"/>
                <w:szCs w:val="21"/>
              </w:rPr>
              <w:t>道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9CF78F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73B9B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1573226">
            <w:pPr>
              <w:widowControl/>
              <w:jc w:val="center"/>
              <w:textAlignment w:val="center"/>
              <w:rPr>
                <w:rFonts w:hint="default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4.3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104B8C6">
            <w:pPr>
              <w:spacing w:line="440" w:lineRule="exact"/>
              <w:rPr>
                <w:rFonts w:hint="eastAsia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有创血压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≧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color w:val="auto"/>
                <w:szCs w:val="21"/>
              </w:rPr>
              <w:t>道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DE42A0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614C2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AFD5102">
            <w:pPr>
              <w:widowControl/>
              <w:jc w:val="center"/>
              <w:textAlignment w:val="center"/>
              <w:rPr>
                <w:rFonts w:hint="default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4.4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7857C90">
            <w:pPr>
              <w:spacing w:line="440" w:lineRule="exact"/>
              <w:rPr>
                <w:rFonts w:hint="eastAsia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MAP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或ABL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color w:val="auto"/>
                <w:szCs w:val="21"/>
              </w:rPr>
              <w:t>≥</w:t>
            </w:r>
            <w:r>
              <w:rPr>
                <w:bCs/>
                <w:color w:val="auto"/>
                <w:szCs w:val="21"/>
              </w:rPr>
              <w:t>2</w:t>
            </w:r>
            <w:r>
              <w:rPr>
                <w:rFonts w:hint="eastAsia"/>
                <w:bCs/>
                <w:color w:val="auto"/>
                <w:szCs w:val="21"/>
              </w:rPr>
              <w:t>道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8F0A1B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23F5A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8F5A4CA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19E8DED">
            <w:pPr>
              <w:widowControl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显示系统：两台液晶高分辨率显示器≥24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英</w:t>
            </w:r>
            <w:r>
              <w:rPr>
                <w:rFonts w:hint="eastAsia"/>
                <w:bCs/>
                <w:color w:val="auto"/>
                <w:szCs w:val="21"/>
              </w:rPr>
              <w:t>寸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Cs w:val="21"/>
              </w:rPr>
              <w:t>2台显示器均可同时实时显示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，也可</w:t>
            </w:r>
            <w:r>
              <w:rPr>
                <w:rFonts w:hint="eastAsia"/>
                <w:bCs/>
                <w:color w:val="auto"/>
                <w:szCs w:val="21"/>
              </w:rPr>
              <w:t>1个为实时显示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Cs w:val="21"/>
              </w:rPr>
              <w:t>一个作为回顾分析窗口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739C17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04384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6880D60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03C1056">
            <w:pPr>
              <w:widowControl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Cs w:val="21"/>
              </w:rPr>
              <w:t>任意心内通道导联激动顺序自动比对，方便双径路的消融治疗，激动顺序对比，自动对比时，</w:t>
            </w:r>
            <w:r>
              <w:rPr>
                <w:rFonts w:hint="eastAsia"/>
                <w:color w:val="auto"/>
                <w:lang w:val="en-US" w:eastAsia="zh-CN"/>
              </w:rPr>
              <w:t>具备自动靶点分析功能，</w:t>
            </w:r>
            <w:r>
              <w:rPr>
                <w:rFonts w:hint="eastAsia"/>
                <w:bCs/>
                <w:color w:val="auto"/>
                <w:szCs w:val="21"/>
              </w:rPr>
              <w:t>可直观对所有导联的激动顺序进行自动比对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B756EA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CE1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CA6C753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600DD49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有创血压测量范围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≧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-30</w:t>
            </w:r>
            <w:r>
              <w:rPr>
                <w:rFonts w:hint="eastAsia"/>
                <w:bCs/>
                <w:color w:val="auto"/>
                <w:szCs w:val="21"/>
              </w:rPr>
              <w:t>～300mmHg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077F6A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2F824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38B4019A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4A06C8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内置式程控刺激仪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Cs w:val="21"/>
              </w:rPr>
              <w:t>可实现S1-S5刺激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Cs w:val="21"/>
              </w:rPr>
              <w:t>发放方式：S1S1连续、S1S1递减、S1S2、S1S2S3、S1S2S3S4、S1S2S3S4S5、定时S1S1、RS2和72次/分起搏。输出幅度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≧</w:t>
            </w:r>
            <w:r>
              <w:rPr>
                <w:rFonts w:hint="eastAsia"/>
                <w:bCs/>
                <w:color w:val="auto"/>
                <w:szCs w:val="21"/>
              </w:rPr>
              <w:t>1～8V可调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Cs w:val="21"/>
              </w:rPr>
              <w:t>输出脉宽可调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DCCC2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70942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ED78D6A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8AAE198">
            <w:pPr>
              <w:widowControl/>
              <w:spacing w:line="440" w:lineRule="exact"/>
              <w:jc w:val="left"/>
              <w:rPr>
                <w:rFonts w:hint="eastAsia" w:ascii="Calibri" w:hAnsi="Calibri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IECG通道：低通滤波</w:t>
            </w:r>
            <w:r>
              <w:rPr>
                <w:rFonts w:hint="eastAsia"/>
                <w:color w:val="auto"/>
                <w:lang w:val="en-US" w:eastAsia="zh-CN"/>
              </w:rPr>
              <w:t>多档可调；高通滤波多档可调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1F3634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640FB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38959B65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62740E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增益控制：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包括不限于</w:t>
            </w:r>
            <w:r>
              <w:rPr>
                <w:rFonts w:hint="eastAsia"/>
                <w:bCs/>
                <w:color w:val="auto"/>
                <w:szCs w:val="21"/>
              </w:rPr>
              <w:t>1、5、10、20、50、100mm/mv等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Cs w:val="21"/>
              </w:rPr>
              <w:t>多档可选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614A71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193D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F634BF6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0DF17EA">
            <w:pPr>
              <w:widowControl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软件具有双心率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心房及心室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）</w:t>
            </w:r>
            <w:r>
              <w:rPr>
                <w:rFonts w:hint="eastAsia"/>
                <w:bCs/>
                <w:color w:val="auto"/>
                <w:szCs w:val="21"/>
              </w:rPr>
              <w:t>值显示功能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；双压力曲线DP/DT值显示等血液动力学检测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1527B2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57E54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0557212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E6D87A2">
            <w:pPr>
              <w:widowControl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软件具有波形模板自动匹配功能，实现靶点自动分析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93891B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743A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1230E07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2598F0A">
            <w:pPr>
              <w:widowControl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扫描速度含25、50、100、150、300mm/s等档位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92D443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05C32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3FD85058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CFD7539">
            <w:pPr>
              <w:widowControl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支持单极、双极同时标测功能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73D4E8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71E2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25F3122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5B9B663">
            <w:pPr>
              <w:widowControl/>
              <w:spacing w:line="440" w:lineRule="exact"/>
              <w:jc w:val="left"/>
              <w:rPr>
                <w:rFonts w:ascii="Calibri" w:hAnsi="Calibri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内置刺激脉冲步长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范围包括：</w:t>
            </w:r>
            <w:r>
              <w:rPr>
                <w:rFonts w:hint="eastAsia"/>
                <w:bCs/>
                <w:color w:val="auto"/>
                <w:szCs w:val="21"/>
              </w:rPr>
              <w:t>-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color w:val="auto"/>
                <w:szCs w:val="21"/>
              </w:rPr>
              <w:t>0ms～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color w:val="auto"/>
                <w:szCs w:val="21"/>
              </w:rPr>
              <w:t>0ms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BB153C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7048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39A35CB7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0173936">
            <w:pPr>
              <w:widowControl/>
              <w:spacing w:line="440" w:lineRule="exact"/>
              <w:jc w:val="left"/>
              <w:rPr>
                <w:rFonts w:hint="eastAsia" w:ascii="Calibri" w:hAnsi="Calibri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主、从屏显示内容任意切换，方便临床大夫手术期间观察分析心电心脏电生理数据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745BA3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D5D9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8498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17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7DCE50E">
            <w:pPr>
              <w:widowControl/>
              <w:spacing w:line="440" w:lineRule="exact"/>
              <w:jc w:val="left"/>
              <w:rPr>
                <w:rFonts w:hint="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21"/>
                <w:highlight w:val="none"/>
              </w:rPr>
              <w:t>多极信号并行采集 / 单缆多通道信号转接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A59353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highlight w:val="none"/>
              </w:rPr>
              <w:t>具备</w:t>
            </w:r>
          </w:p>
        </w:tc>
      </w:tr>
      <w:tr w14:paraId="4536E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F27D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4310CC2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使用年限≥8年，提供铭牌或说明书证明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99E5BE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624C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9B295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0A9E66F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基本配置：前置放大器1台，主控器1台，激光打印机1台，显示器2台，心内导管电极输1个，心电导联线1根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Cs w:val="21"/>
              </w:rPr>
              <w:t>仪器台车1个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236F23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9AFE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28A53CF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三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0B51F71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技术及售后服务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0D065FB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1C446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CD74404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*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1D8FF6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保修期：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自验收合格之日起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）；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提供生产厂家的保修承诺函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8AF3057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9011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9BBA271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9B1A16F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中标方应对设备操作及维修人员进行操作及维修培训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A4551EA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bookmarkEnd w:id="0"/>
      <w:tr w14:paraId="3275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4066F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C03721F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维修保障：提供中文说明书、操作手册、详细维修手册、整机线路图、系统安装软件及维修密码，软件系终身免费升级。每年由维修工程师提供至少4次的免费上门维护保养工作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C2CC0D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7B22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FA401F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EFAE464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国产设备的生产日期为安装日期6个月内，进口设备的生产日期为安装日期12个月内。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671CC1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4D274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085E3F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97648D3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9E6F26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2C325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A9BC8D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474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F63817F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提供专业维修工具1套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E24F38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04721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28C19F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474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3825BB5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到货时间：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接采购人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通知后30日历天内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18BA66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</w:tbl>
    <w:p w14:paraId="4AEA9A99">
      <w:pPr>
        <w:ind w:right="-624" w:rightChars="-297" w:firstLine="6240" w:firstLineChars="4800"/>
        <w:rPr>
          <w:rFonts w:cs="Times New Roman"/>
          <w:sz w:val="13"/>
          <w:szCs w:val="13"/>
        </w:rPr>
      </w:pPr>
    </w:p>
    <w:sectPr>
      <w:footerReference r:id="rId3" w:type="default"/>
      <w:pgSz w:w="11906" w:h="16838"/>
      <w:pgMar w:top="85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082B8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93B2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93B2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31"/>
    <w:rsid w:val="000163DF"/>
    <w:rsid w:val="00055021"/>
    <w:rsid w:val="00087424"/>
    <w:rsid w:val="00121054"/>
    <w:rsid w:val="00173D59"/>
    <w:rsid w:val="001E03FE"/>
    <w:rsid w:val="002978A6"/>
    <w:rsid w:val="002B2097"/>
    <w:rsid w:val="002C0C39"/>
    <w:rsid w:val="002F219F"/>
    <w:rsid w:val="00327103"/>
    <w:rsid w:val="00363983"/>
    <w:rsid w:val="00365FE0"/>
    <w:rsid w:val="003F3DE1"/>
    <w:rsid w:val="004063DE"/>
    <w:rsid w:val="00487D83"/>
    <w:rsid w:val="004B2F68"/>
    <w:rsid w:val="00533847"/>
    <w:rsid w:val="00551781"/>
    <w:rsid w:val="00566B66"/>
    <w:rsid w:val="00587C8A"/>
    <w:rsid w:val="005E49E5"/>
    <w:rsid w:val="00600831"/>
    <w:rsid w:val="00662B0C"/>
    <w:rsid w:val="006F178D"/>
    <w:rsid w:val="007C5AA8"/>
    <w:rsid w:val="00836467"/>
    <w:rsid w:val="00852229"/>
    <w:rsid w:val="00987AFE"/>
    <w:rsid w:val="009A2ED1"/>
    <w:rsid w:val="00A95471"/>
    <w:rsid w:val="00AD2340"/>
    <w:rsid w:val="00AE089F"/>
    <w:rsid w:val="00BD3A14"/>
    <w:rsid w:val="00BF06D9"/>
    <w:rsid w:val="00BF7AA6"/>
    <w:rsid w:val="00D629A2"/>
    <w:rsid w:val="00DD10EC"/>
    <w:rsid w:val="00E8203C"/>
    <w:rsid w:val="00EA6A08"/>
    <w:rsid w:val="00F12600"/>
    <w:rsid w:val="00F34E81"/>
    <w:rsid w:val="00F3762B"/>
    <w:rsid w:val="00FE6BEC"/>
    <w:rsid w:val="03A073C3"/>
    <w:rsid w:val="06007B5A"/>
    <w:rsid w:val="08553B1A"/>
    <w:rsid w:val="0CD8573D"/>
    <w:rsid w:val="133C55B9"/>
    <w:rsid w:val="14457ECD"/>
    <w:rsid w:val="17515F07"/>
    <w:rsid w:val="1B0F0870"/>
    <w:rsid w:val="1B5F73F1"/>
    <w:rsid w:val="1BAD4238"/>
    <w:rsid w:val="1E746F9E"/>
    <w:rsid w:val="296A3B7E"/>
    <w:rsid w:val="2A305142"/>
    <w:rsid w:val="2D490A2A"/>
    <w:rsid w:val="2E6969FB"/>
    <w:rsid w:val="3674665B"/>
    <w:rsid w:val="36DA7278"/>
    <w:rsid w:val="37CD622C"/>
    <w:rsid w:val="395A6DD7"/>
    <w:rsid w:val="3BE57EB5"/>
    <w:rsid w:val="3C6045F1"/>
    <w:rsid w:val="3C983CE2"/>
    <w:rsid w:val="3DA51E02"/>
    <w:rsid w:val="3E063449"/>
    <w:rsid w:val="3E3A5BA6"/>
    <w:rsid w:val="40B8127C"/>
    <w:rsid w:val="42944F92"/>
    <w:rsid w:val="447E7AAD"/>
    <w:rsid w:val="488F36A2"/>
    <w:rsid w:val="4A3B7E62"/>
    <w:rsid w:val="4DB33966"/>
    <w:rsid w:val="4EC36898"/>
    <w:rsid w:val="54C64B6C"/>
    <w:rsid w:val="56A75E3B"/>
    <w:rsid w:val="58EC2EF1"/>
    <w:rsid w:val="5A8915B4"/>
    <w:rsid w:val="5E90559E"/>
    <w:rsid w:val="5F941F59"/>
    <w:rsid w:val="67C95196"/>
    <w:rsid w:val="68BA0873"/>
    <w:rsid w:val="6B875B86"/>
    <w:rsid w:val="6CD265C5"/>
    <w:rsid w:val="6CFB0ED9"/>
    <w:rsid w:val="6EC05342"/>
    <w:rsid w:val="714D064B"/>
    <w:rsid w:val="74C60275"/>
    <w:rsid w:val="7711431F"/>
    <w:rsid w:val="7BF73D70"/>
    <w:rsid w:val="7E314768"/>
    <w:rsid w:val="7E8B3F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Elegant"/>
    <w:basedOn w:val="5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spacing w:before="101"/>
      <w:ind w:left="107"/>
      <w:jc w:val="center"/>
    </w:pPr>
    <w:rPr>
      <w:rFonts w:ascii="宋体" w:hAnsi="宋体"/>
      <w:kern w:val="0"/>
      <w:sz w:val="22"/>
      <w:lang w:eastAsia="en-US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1377</Words>
  <Characters>1510</Characters>
  <Lines>11</Lines>
  <Paragraphs>3</Paragraphs>
  <TotalTime>1</TotalTime>
  <ScaleCrop>false</ScaleCrop>
  <LinksUpToDate>false</LinksUpToDate>
  <CharactersWithSpaces>1514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2021-04-27T02:27:00Z</dcterms:created>
  <dc:creator>admin</dc:creator>
  <cp:lastModifiedBy>韩姗姗</cp:lastModifiedBy>
  <cp:lastPrinted>2025-08-21T00:07:00Z</cp:lastPrinted>
  <dcterms:modified xsi:type="dcterms:W3CDTF">2026-06-15T04:29:22Z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eyJoZGlkIjoiMTNmMmI4MzNhMDAxOWY1MzNkMTcxOWFiYjQ1MzUyYzEiLCJ1c2VySWQiOiIyNzk2ODc1NzcifQ==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D75F0C288DFA46EFA160E5F84B16BC85_13</vt:lpwstr>
  </property>
</Properties>
</file>