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474"/>
        <w:gridCol w:w="876"/>
      </w:tblGrid>
      <w:tr w14:paraId="400E5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89" w:type="dxa"/>
            <w:gridSpan w:val="3"/>
            <w:tcBorders>
              <w:top w:val="nil"/>
              <w:bottom w:val="single" w:color="008000" w:sz="8" w:space="0"/>
            </w:tcBorders>
            <w:shd w:val="clear" w:color="auto" w:fill="auto"/>
            <w:vAlign w:val="center"/>
          </w:tcPr>
          <w:p w14:paraId="26C11FE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黑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  <w:t>阜外华中心血管病医院</w:t>
            </w:r>
          </w:p>
          <w:p w14:paraId="5789C3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  <w:t>中端麻醉机</w:t>
            </w:r>
            <w:r>
              <w:rPr>
                <w:rFonts w:hint="eastAsia" w:ascii="宋体" w:hAnsi="宋体"/>
                <w:b/>
                <w:bCs/>
                <w:color w:val="0000FF"/>
                <w:kern w:val="0"/>
                <w:sz w:val="32"/>
                <w:szCs w:val="32"/>
              </w:rPr>
              <w:t>招标技术要求</w:t>
            </w:r>
          </w:p>
        </w:tc>
      </w:tr>
      <w:tr w14:paraId="3B40B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EFFA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一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439AB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9FC77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　</w:t>
            </w:r>
          </w:p>
        </w:tc>
      </w:tr>
      <w:tr w14:paraId="04261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9EFC5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09B3C7B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满足临床科室和安装场地要求，凡涉及设备安装及施工由中标方负责，提供交钥匙工程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9D6A1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C08A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761CB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0EEE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1）产品属于医疗器械</w:t>
            </w:r>
            <w:bookmarkStart w:id="1" w:name="_GoBack"/>
            <w:bookmarkEnd w:id="1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，请投标时提供产品有效的医疗器械注册证。并提供具有法律法规效力的证明材料，包括不限于所投产品的注册或委托检验报告、医疗器械产品技术要求、使用说明书或公开的彩页。</w:t>
            </w:r>
          </w:p>
          <w:p w14:paraId="73BB0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2）投标人需具有有效的医疗器械经营许可证。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A4BC3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AA05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E7913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389B331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仪器配备所有软件使用最新版本且终身免费升级，端口免费开放，能与我院各信息系统无缝对接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成交价包含LIS/HIS等医院系统接口费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、安装费、调试费、维保费等所有费用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37AD6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9337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D869A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61F1D75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不得另外配置需要使用专用耗材或试剂的设备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00BF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D37E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D6854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E69B615">
            <w:pPr>
              <w:widowControl/>
              <w:adjustRightInd w:val="0"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产品配套所需耗材的品牌、规格型号及单价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E7242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0F0A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24795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A7E5FC2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提供麻醉主机、配套监护仪的品牌、规格型号及单价，并提供注册证或备案凭证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ACE26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2C77C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5CF1C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0DFCBB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数量：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8台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35801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4387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EA73568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8D13660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核心产品：麻醉机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3AC90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28637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A741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  <w:t>二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FF7FF88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  <w:t xml:space="preserve">技术要求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861E8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24C2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BBBB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2F564A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麻醉机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基本要求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2CD7D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15FF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D56FB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1.1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223FA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适用于成人、儿童和新生儿的麻醉（注册证适用范围或注册证附件产品技术要求为佐证材料）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D41FC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4797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B42AB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1.2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054720E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机架：大脚轮，中央刹车系统或四轮单独刹车，大工作台并可配置折叠辅助台面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CE2A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C5DB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C3F39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1.3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D9A89F7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彩色触摸屏≥15英寸。提供辅助台面照明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06538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9CB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7984B15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FEB2E5E">
            <w:pPr>
              <w:widowControl/>
              <w:adjustRightInd w:val="0"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配置220VCA电源插座，并提供RS-232通讯接口、USB接口等接口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1FAF0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9827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6149F8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7C1372C">
            <w:pPr>
              <w:widowControl/>
              <w:adjustRightInd w:val="0"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标配不少于三种视图模式，可快速切换。标配三种工作模式，包括不限于待机、通气模式和旁路模式。标配备用手动通气模式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DD87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34E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333DC6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1.6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763E349">
            <w:pPr>
              <w:widowControl/>
              <w:adjustRightInd w:val="0"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配备后备可充电电池，使用时间≥60分钟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386F5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758A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813E2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#1.7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7D3A5F4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麻药消耗量统计功能（名称可不完全一样，功能具备）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7AFE4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6584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B59617E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#1.8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3DFE574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麻醉机的使用年限：≥10年（提供设备铭牌照片或产品技术要求或检测报告或原版说明书）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AD3E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1AF3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10D34B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1.9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B1891E6">
            <w:pPr>
              <w:widowControl/>
              <w:adjustRightInd w:val="0"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开放网络端口，免费联网医院的手麻管理系统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5BD74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5B67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BE664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5F0D9F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气源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0C9CF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4F1E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65DFC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BDDB299">
            <w:pPr>
              <w:spacing w:before="100" w:after="10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标配氧气、空气两气源；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气源压力实时监测、在主屏幕显示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6F61E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AACC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46B0C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F3A89ED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配备辅助吸氧功能；混合其他综流量和氧浓度可调节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022E1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013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DDCD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C7A89F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快速充氧范围≥25-75 L/min；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78714B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E185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4D0FB9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37721A6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流量计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2F927CA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C4F2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A9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3.1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D6223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流量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调节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范围：≥0.1-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L/min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7D06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71FB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8F1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C0221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电子流量计，屏幕可显示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设置的新鲜气体流量和氧浓度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流量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；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DA3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1540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E4F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3.3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0F8EC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高流量给氧功能，流量范围≥ 2-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 xml:space="preserve"> L/min，氧浓度调节范围21-100%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9DB8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FDB6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37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3.4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A1BF">
            <w:pPr>
              <w:spacing w:before="100" w:after="10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提供应急备用流量计功能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555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09C7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6280E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FE3E8F6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挥发罐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DD8C03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9428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6D6A2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4.1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842F446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标配2个挥发罐位，配备一个与主机同品牌原装七氟醚挥发罐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非代工贴牌（非OEM）以注册证为准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EB7FF5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9E48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AA19F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#4.2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F02991E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标配一个主机同品牌七氟醚挥发罐，非代工贴牌（非OEM）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可选配与主机同品牌的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地氟醚挥发罐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580863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3F9A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BE3E0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4.3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23A091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配备挥发罐自检功能，可显示挥发罐泄漏量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D39A39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6AED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4DFD8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A2C9F50">
            <w:pPr>
              <w:spacing w:before="100" w:after="10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呼吸回路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模块化设计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D63D5F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828D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A424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F57EAA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回路部件可以耐受134℃高温高压消毒 (包括流量传感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器)，避免院内交叉感染，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6A6210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3004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4225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F5B67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具备电子监测气源压力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9467F7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2DBC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AD8BD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021E5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二氧化碳吸收罐，容积≤1500ml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3C3B31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2B09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0446D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68C734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内置≥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个流量传感器，用户无需工具可自行校准流量传感器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520A2D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262A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EE1B6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007375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钠石灰罐未安装到位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识别并报警提示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B7A772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6792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E359FB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00A14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内置一体化AGSS废气排放装置和回路加热功能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C72690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7927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96AD5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E3D312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呼吸机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CE277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643C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AEDC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*6.1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627E20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电动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或气动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电控呼吸机，≥15英寸彩色触摸显示屏幕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全中文操作和显示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2BDAD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435C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5E648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C42B0A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配备全面的通气模式，至少包含:容控、压控、压控容量保证通气和间歇指令通气、压力支持、间歇指令下的压控容量保证通气、气道压力释放通气（APRV）模式；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71C9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813E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21D3C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*6.3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838095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</w:rPr>
              <w:t>容量控制模式下，最小潮气量设置范围：≤10ml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  <w:lang w:val="en-US" w:eastAsia="zh-CN"/>
              </w:rPr>
              <w:t>新生儿模式最小潮气量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</w:rPr>
              <w:t>ml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88C5F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3BF8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7240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D376A3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配备肺复张程序功能，支持术中执行单次膨肺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多次或循环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膨肺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19067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792C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C334E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569B47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配备心肺旁路功能，支持体外循环模式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C7DE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2409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396F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A4F4EF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具备预测吸入呼出麻药浓度和氧浓度的趋势变化曲线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3982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05B1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80B59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6.7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8D5256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最大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吸气流速：≥1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0 L/min；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8258F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C52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1AB1F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#6.8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CD83DFB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顺磁氧监测氧浓度，或终身免费提供氧电池或其他氧流量传感器（提供厂家承诺函）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D4802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3EDE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456B10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6.9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2B5BF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配备近患者端流量传感器，可安放于呼吸管路Y型接口与气管插管之间，小儿手术监测更加精准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E1369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0651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E224C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9D61B3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数字和波形监测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118AD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17A1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5309A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7442F4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可同屏显示监测参数、波形和呼吸环图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。配备≥3种呼吸环图（P-V、F-V、P-F）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FA9C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A3A8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54C397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1203C32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监测参数：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包括不限于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呼吸频率、潮气量、分钟通气量、吸呼比、气道压、气道阻力、顺应性、弹性、驱动压、机械能；麻醉气体分析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4AF4B2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E55A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FBA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7.3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0A7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同屏幕≥3通道波形显示（含CO2或麻醉气体浓度波形等）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D2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A773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854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69B4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内置≥2槽位插件槽，配置麻醉气体监测模块，可热插拔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73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0537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3007E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999F75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具备设备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自检，系统自检失败时给于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提示；并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支持麻醉机数据在监护仪上实时显示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BC234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BCB4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3110E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CCB1F9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可存储至少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000条事件记录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0C00B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2825C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12C8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C8595AD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配套监护仪要求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39456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A4F9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15A67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3F8D15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配套监护仪与麻醉机统一品牌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5CFE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6654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B4AAA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*8.2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239527F">
            <w:pPr>
              <w:spacing w:before="100" w:after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基本功能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模块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支持心电，呼吸，心率，无创血压，血氧饱和度，脉搏，双通道体温和双通道有创血压的同时监测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28E2D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ADAC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9A3C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#8.3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2E6FA95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≥1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英寸彩色触摸屏，分辨率≥1920×1080像素，≥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通道显示，显示屏亮度自动调节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A4C8B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7682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EAC49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532632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支持的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不同种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消毒剂清洁消毒维护监护仪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AE568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775C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6BB87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2515A89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ECG支持3/5导心电监测，可选配6/12导联心电监测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配置指套式血氧探头，支持浸泡清洁与消毒，防水等级≥IP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X3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9435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47B7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DAE34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7E2413B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支持室上性心动过速和室上性心律失常分析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2685B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45CB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84557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209023A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支持双通道有创压IBP监测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有创血压监测可同时显示收缩压变异率（SPV）和脉压变异率（PPV）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6979F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1D31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9D6C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#8.8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157D6C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有创压适用于成人，小儿和新生儿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8F8E0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8B1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D8A3C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8.9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3764697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提供肺动脉锲压（PAWP）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PPV参数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灌注指数（PI）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监测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支持微创监测血流动力学参数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6FF23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7509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FA25A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8.10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4B73227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配备心肺复苏质量指数或EtCO2监测模块，实现评估人工心肺复苏质量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94C78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E9E8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AB498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8.11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89B7974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配备HL7标准输出协议，可将数据传输到CIS、HIS等系统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B3BD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D245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2D275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8.12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270A2C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配备高性能电池，持续使用时间≥3小时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5631A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E4FF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172A0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8.13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C716204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每台监护仪配备婴幼儿袖带和成人袖带各2个、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血氧探头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2个（指套式或指夹式可选）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07983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A021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77D9B2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#8.14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E0F0E3F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监护仪的使用年限：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lang w:val="en-US" w:eastAsia="zh-CN"/>
              </w:rPr>
              <w:t>10年（提供设备铭牌照片或产品技术要求或检测报告或原版说明书）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FCCED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129B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93D16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1A1E738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主要配置：麻醉主机、监护仪、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</w:rPr>
              <w:t>七氟醚挥发罐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7"/>
                <w:sz w:val="21"/>
                <w:szCs w:val="21"/>
                <w:highlight w:val="none"/>
                <w:lang w:val="en-US" w:eastAsia="zh-CN"/>
              </w:rPr>
              <w:t>可重复消毒使用的硅胶管路2套、呼吸气囊成人和小儿型各1个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5E54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188C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4E60F1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B5CE20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38771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0AD3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9105B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70E3ED2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保修期：6年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（自验收合格之日起，承诺签订合同签提供原厂保修承诺函）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10B63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200C6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D6435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AE39AD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AC101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CE98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96585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383337B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维修保障：提供中文说明书、操作手册、详细维修手册、维修密码，软件系终身免费升级。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5185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27C1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26AA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224CBF3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490B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AE22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9CB5D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E8248F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每年工程师提供至少4次的免费上门维护保养工作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</w:p>
          <w:p w14:paraId="52846EE6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4FEB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A14B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F1B9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34783DD"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提供专业维修工具1套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55D20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BA0D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7A191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8474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A0225C4">
            <w:pPr>
              <w:widowControl/>
              <w:adjustRightInd w:val="0"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到货时间：合同签订后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日历天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紧急情况接采购人通知5个日历天到货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B0EE9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29735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89" w:type="dxa"/>
            <w:gridSpan w:val="3"/>
            <w:tcBorders>
              <w:top w:val="nil"/>
              <w:bottom w:val="single" w:color="008000" w:sz="8" w:space="0"/>
            </w:tcBorders>
            <w:shd w:val="clear" w:color="auto" w:fill="auto"/>
            <w:vAlign w:val="center"/>
          </w:tcPr>
          <w:p w14:paraId="3D719A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  <w:t>麻醉机</w:t>
            </w:r>
            <w:r>
              <w:rPr>
                <w:rFonts w:hint="eastAsia" w:ascii="宋体" w:hAnsi="宋体"/>
                <w:b/>
                <w:bCs/>
                <w:color w:val="0000FF"/>
                <w:kern w:val="0"/>
                <w:sz w:val="32"/>
                <w:szCs w:val="32"/>
              </w:rPr>
              <w:t>招标技术要求</w:t>
            </w:r>
          </w:p>
        </w:tc>
      </w:tr>
      <w:tr w14:paraId="6222B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E29BC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一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48DD77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8944D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　</w:t>
            </w:r>
          </w:p>
        </w:tc>
      </w:tr>
      <w:tr w14:paraId="7AFCE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5B6F2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4218C1B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满足临床科室和安装场地要求，凡涉及设备安装及施工由中标方负责，提供交钥匙工程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5316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65D5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DA42F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C6DD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1）产品属于医疗器械，请投标时提供产品有效的医疗器械注册证。并提供具有法律法规效力的证明材料，包括不限于所投产品的注册或委托检验报告、医疗器械产品技术要求、使用说明书或公开的彩页。</w:t>
            </w:r>
          </w:p>
          <w:p w14:paraId="4A914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2）投标人需具有有效的医疗器械经营许可证。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C758F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DE53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400A5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72B870E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仪器配备所有软件使用最新版本且终身免费升级，端口免费开放，能与我院各信息系统无缝对接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成交价包含LIS/HIS等医院系统接口费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、安装费、调试费、维保费等所有费用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333EF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0AE9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B2556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6DBC4B0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不得另外配置需要使用专用耗材或试剂的设备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753FD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3D56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427D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C9674A5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产品配套所需耗材的品牌、规格型号及单价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25F0B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5F4B5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852E5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C86F1F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提供麻醉主机、配套监护仪的品牌、规格型号及单价，并提供注册证或备案凭证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5CBD2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B3DB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CAEEB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8F4CB6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数量：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6台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89AD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15E7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3BAA9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D08A1D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核心产品：麻醉机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2222E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F7D2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AD8B2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  <w:t>二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BE0E68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kern w:val="0"/>
                <w:sz w:val="21"/>
                <w:szCs w:val="21"/>
              </w:rPr>
              <w:t xml:space="preserve">技术要求  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EAFEF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56DD1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A4D33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D23279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基本要求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A50B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7ABA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33A8A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A7FEE4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适用于新生儿、儿童、成人麻醉使用（以产品注册证为准）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D622F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4674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5419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C2F8681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  <w:t>工作电源：国标220VAC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A34A5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54EB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64694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1A8F0C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配备后备可充电电池，使用时间≥60分钟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6ABF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12C7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F4D45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18A59C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全自动自检、自动定标</w:t>
            </w:r>
            <w:r>
              <w:rPr>
                <w:rFonts w:hint="eastAsia" w:ascii="宋体" w:hAnsi="宋体" w:eastAsia="宋体" w:cs="Times New Roman"/>
                <w:b w:val="0"/>
                <w:bCs/>
                <w:color w:val="auto"/>
                <w:sz w:val="20"/>
                <w:szCs w:val="20"/>
              </w:rPr>
              <w:t>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7199D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CE9A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769DF41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18C18EB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  <w:t>提供后备手动模式，可在紧急情况下进行手动通气，确保病人安全；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7BD8A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3F6A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78B96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47FA38C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气源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C4CD3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6DAF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F516B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132C2C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标配氧气、空气两气源；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4C71C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AF0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47D0F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E354CB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配备气源压力电子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"/>
              </w:rPr>
              <w:t>监测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，可在麻醉机主屏幕上数字显示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B27688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9B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76A6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A8C1FB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highlight w:val="none"/>
              </w:rPr>
              <w:t>快速充氧范围≥25-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highlight w:val="none"/>
                <w:lang w:val="en-US" w:eastAsia="zh-CN"/>
              </w:rPr>
              <w:t>70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highlight w:val="none"/>
              </w:rPr>
              <w:t xml:space="preserve"> L/min；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3E52CC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A69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29C06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13023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流量计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63635D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3478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C83AF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3.1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C492BF4">
            <w:pPr>
              <w:spacing w:before="100" w:after="100"/>
              <w:jc w:val="left"/>
              <w:rPr>
                <w:rFonts w:hint="default" w:eastAsia="宋体" w:asciiTheme="minorEastAsia" w:hAnsi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电子流量计，可直接设置氧浓度和总流量</w:t>
            </w:r>
            <w:r>
              <w:rPr>
                <w:rFonts w:hint="eastAsia" w:ascii="宋体" w:hAnsi="宋体" w:cs="宋体"/>
                <w:b w:val="0"/>
                <w:bCs/>
                <w:color w:val="000007"/>
                <w:szCs w:val="21"/>
                <w:lang w:val="en-US" w:eastAsia="zh-CN"/>
              </w:rPr>
              <w:t>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1A9876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81E2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E4B95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CB7C32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具备流量指示工具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流量调节</w:t>
            </w:r>
            <w:r>
              <w:rPr>
                <w:rFonts w:hint="eastAsia" w:ascii="宋体" w:hAnsi="宋体" w:cs="宋体"/>
                <w:b w:val="0"/>
                <w:bCs/>
                <w:color w:val="000007"/>
                <w:szCs w:val="21"/>
                <w:lang w:val="en-US" w:eastAsia="zh-CN"/>
              </w:rPr>
              <w:t>范围：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0.1-15L/min；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69CD57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454F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7FC49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3.3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ACB8FD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具备辅助机械氧流量计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手动和机械通气可随时自由切换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CFA93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8F22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50D3FA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73E32C57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挥发罐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7256C0D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FA5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DB1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4.1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224C7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标配双麻醉罐位；具备挥发罐自检功能，可显示泄漏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4068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1D1A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63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#4.2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7DF70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标配一个主机同品牌七氟醚挥发罐，非代工贴牌（非OEM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支持选配同品牌地氟醚挥发罐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7E0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C1D2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AE04B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4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A5CFB0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呼吸回路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模块化呼吸回路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D5EA15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AC17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5443C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AA090E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回路部件可以耐受134℃高温高压消毒 (包括流量传感器)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FC507D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00F4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2A850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C0C064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具备电子监测气源压力和机械气源压力表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01473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CA7F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BB672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BD1DD1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二氧化碳吸收罐，容积≤1500ml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5E4D3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AC65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E08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4F2BA0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在机械通气过程中，更换钠石灰罐时无需关停机械通气，可方便直接更换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E5CDD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BFB5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3BDAF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223C0B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钠石灰罐未安装到位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识别并报警提示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90C7C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31B1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1BB8B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6BCFD79">
            <w:pPr>
              <w:widowControl/>
              <w:jc w:val="left"/>
              <w:rPr>
                <w:rFonts w:hint="default" w:eastAsia="宋体" w:asciiTheme="minorEastAsia" w:hAnsi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主动麻醉废气排放装置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BE11C8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5641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5F45D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FD165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呼吸机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部分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3DBB2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A995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B5258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121F12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电动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或气动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电控呼吸机，≥15英寸彩色触摸显示屏幕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全中文操作和显示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2548B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12356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A7AE5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A425A9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配备全面的通气模式，至少包含: 容量控制模式VCV、压力控制模式PCV、压力控制容量保证模式（PCV-VG或Auto Flow）、同步间歇指令模式（压力、容量）（SIMV PCV、SIMV VCV）、带窒息保护的压力支持模式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11777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246AF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FA04B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12DB48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容量控制模式下，最小潮气量设置范围：≤10ml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F38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E1B3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E7FF5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6.4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E79616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吸气压力设置范围：≥5-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 xml:space="preserve"> cmH2O；呼吸机吸气峰值流速：≥1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0 L/min；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6F14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DF13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7DB49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6.5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15099B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bookmarkStart w:id="0" w:name="_Hlk108786569"/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配备新鲜气体使用量实时显示和统计功能，便于精确计算手术成本</w:t>
            </w:r>
            <w:bookmarkEnd w:id="0"/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4C017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6920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8F05B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6.6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42DC3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具备心肺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旁流模式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 xml:space="preserve">, 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心肺旁流模式可在手动通气模式和VCV、PCV通气模式下启动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；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1895F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302F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A5506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6.7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313111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具备肺复张功能显示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0989A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25C7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C59F5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F150C3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数字和波形监测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258BA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3B027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81280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5A76DF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7"/>
                <w:szCs w:val="21"/>
                <w:lang w:val="en-US" w:eastAsia="zh-CN"/>
              </w:rPr>
              <w:t>彩色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触摸显示屏≥15英寸</w:t>
            </w:r>
            <w:r>
              <w:rPr>
                <w:rFonts w:hint="eastAsia" w:ascii="宋体" w:hAnsi="宋体" w:cs="宋体"/>
                <w:b w:val="0"/>
                <w:bCs/>
                <w:color w:val="000007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所有参数（包括气源，主电源和电池，气道压力、呼吸参数等）电子屏幕显示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38C47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45CB4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C6952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7B9676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配置高流速高流量给氧功能，加速术后病人复苏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CA85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818F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0C9E4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#7.3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84CA0DD">
            <w:pPr>
              <w:widowControl/>
              <w:jc w:val="left"/>
              <w:rPr>
                <w:rFonts w:hint="eastAsia" w:eastAsia="宋体" w:asciiTheme="minorEastAsia" w:hAnsi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顺磁氧监测氧浓度，或终身免费提供氧电池或其他氧流量传感器（提供厂家承诺函）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3A402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  <w:p w14:paraId="160A7E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 w14:paraId="75953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53BB34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0B22878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配备模块化的气体监测功能，可监测呼末二氧化碳、麻醉气体、氧浓度、MAC值等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AF0CB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CAA3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2606A2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9F943D4">
            <w:pPr>
              <w:widowControl/>
              <w:tabs>
                <w:tab w:val="right" w:pos="8258"/>
              </w:tabs>
              <w:jc w:val="left"/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支持波形、环图、监测参数界面同屏显示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DF066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8E5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39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1F6C08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8474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276C6CED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主要配置：麻醉主机、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highlight w:val="none"/>
              </w:rPr>
              <w:t>七氟醚挥发罐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highlight w:val="none"/>
                <w:lang w:val="en-US" w:eastAsia="zh-CN"/>
              </w:rPr>
              <w:t>可重复消毒使用的硅胶管路2套、呼吸气囊成人和小儿型各1个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5726FF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085B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7C13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A667">
            <w:pPr>
              <w:spacing w:before="100" w:after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7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b w:val="0"/>
                <w:bCs/>
                <w:color w:val="000007"/>
                <w:szCs w:val="21"/>
              </w:rPr>
              <w:t>工作台照明光，能够在黑暗环境中提供麻醉机工作台面照明；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A26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0FA2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2093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D37F3">
            <w:pPr>
              <w:spacing w:before="100" w:after="100"/>
              <w:jc w:val="left"/>
              <w:rPr>
                <w:rFonts w:hint="default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/>
              </w:rPr>
              <w:t>麻醉机的使用年限：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7"/>
                <w:sz w:val="21"/>
                <w:szCs w:val="21"/>
                <w:lang w:val="en-US" w:eastAsia="zh-CN"/>
              </w:rPr>
              <w:t>10年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59C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876F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D5C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四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F677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B73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43D1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3AF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510B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保修期：6年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（自验收合格之日起，承诺签订合同签提供原厂保修承诺函）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65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6076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D33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90EBC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D0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68D07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94E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2D1A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维修保障：提供中文说明书、操作手册、详细维修手册、维修密码，软件系终身免费升级。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703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C435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4D1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E2422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0A4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8D73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12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267F7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每年工程师提供至少4次的免费上门维护保养工作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FD9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71BAD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E1A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A8AC">
            <w:pPr>
              <w:widowControl/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提供专业维修工具1套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2D5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  <w:tr w14:paraId="0440F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CB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8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AC9C">
            <w:pPr>
              <w:widowControl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到货时间：合同签订后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日历天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紧急情况接采购人通知5个日历天到货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9B3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具备</w:t>
            </w:r>
          </w:p>
        </w:tc>
      </w:tr>
    </w:tbl>
    <w:p w14:paraId="66209B89">
      <w:pPr>
        <w:ind w:right="-624" w:rightChars="-297" w:firstLine="6240" w:firstLineChars="4800"/>
        <w:rPr>
          <w:rFonts w:hint="eastAsia" w:ascii="Calibri" w:hAnsi="Calibri" w:eastAsia="宋体" w:cs="Times New Roman"/>
          <w:sz w:val="13"/>
          <w:szCs w:val="13"/>
        </w:rPr>
      </w:pPr>
    </w:p>
    <w:sectPr>
      <w:footerReference r:id="rId3" w:type="default"/>
      <w:pgSz w:w="11906" w:h="16838"/>
      <w:pgMar w:top="850" w:right="720" w:bottom="567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AC969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ECFD6B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CFD6B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M2E0N2IxZTQ5YTdiMWQ2YmVmMmQ5NmM5ZTQ3NWMifQ=="/>
  </w:docVars>
  <w:rsids>
    <w:rsidRoot w:val="00000000"/>
    <w:rsid w:val="0309724F"/>
    <w:rsid w:val="05821D18"/>
    <w:rsid w:val="15584CF3"/>
    <w:rsid w:val="17EF3C9E"/>
    <w:rsid w:val="1F0C25B4"/>
    <w:rsid w:val="208D32E8"/>
    <w:rsid w:val="222C0E44"/>
    <w:rsid w:val="2327518C"/>
    <w:rsid w:val="2443506D"/>
    <w:rsid w:val="270F54B0"/>
    <w:rsid w:val="27404D64"/>
    <w:rsid w:val="278E6726"/>
    <w:rsid w:val="337E5BB5"/>
    <w:rsid w:val="34321A7C"/>
    <w:rsid w:val="34654306"/>
    <w:rsid w:val="37030C67"/>
    <w:rsid w:val="3C02543A"/>
    <w:rsid w:val="465376FA"/>
    <w:rsid w:val="46691693"/>
    <w:rsid w:val="498B4CCB"/>
    <w:rsid w:val="4AC13954"/>
    <w:rsid w:val="4E8C4F5E"/>
    <w:rsid w:val="53175D81"/>
    <w:rsid w:val="53F61124"/>
    <w:rsid w:val="5B072C0E"/>
    <w:rsid w:val="5C896ED5"/>
    <w:rsid w:val="5CEB7D33"/>
    <w:rsid w:val="5D3D5F84"/>
    <w:rsid w:val="61270032"/>
    <w:rsid w:val="63870FF9"/>
    <w:rsid w:val="6AA25F3E"/>
    <w:rsid w:val="6C111728"/>
    <w:rsid w:val="6EBF2987"/>
    <w:rsid w:val="748043BC"/>
    <w:rsid w:val="7B8570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Elegant"/>
    <w:basedOn w:val="4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Win10NeT.COM</Company>
  <Pages>6</Pages>
  <Words>2577</Words>
  <Characters>2840</Characters>
  <Paragraphs>185</Paragraphs>
  <TotalTime>7</TotalTime>
  <ScaleCrop>false</ScaleCrop>
  <LinksUpToDate>false</LinksUpToDate>
  <CharactersWithSpaces>2848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2021-04-27T02:27:00Z</dcterms:created>
  <dc:creator>admin</dc:creator>
  <cp:lastModifiedBy>刘军利</cp:lastModifiedBy>
  <cp:lastPrinted>2026-04-17T00:14:00Z</cp:lastPrinted>
  <dcterms:modified xsi:type="dcterms:W3CDTF">2026-07-25T07:06:28Z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eyJoZGlkIjoiNWMwNmZjMjMzYzIzNmRhZDExMmVjZmRhZjVhZTE2YTYiLCJ1c2VySWQiOiIxNzY1MDk5NDYxIn0=</vt:lpwstr>
  </property>
  <property fmtid="{D5CDD505-2E9C-101B-9397-08002B2CF9AE}" pid="3" name="KSOProductBuildVer">
    <vt:lpwstr>2052-12.1.0.28043</vt:lpwstr>
  </property>
  <property fmtid="{D5CDD505-2E9C-101B-9397-08002B2CF9AE}" pid="4" name="ICV">
    <vt:lpwstr>A1F88C4335054E54897DA887E14BF07B_13</vt:lpwstr>
  </property>
</Properties>
</file>