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78365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12B8F8C2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阜外华中心血管病医院</w:t>
            </w:r>
          </w:p>
          <w:p w14:paraId="5D2BE67E">
            <w:pPr>
              <w:widowControl/>
              <w:jc w:val="center"/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8"/>
                <w:szCs w:val="28"/>
                <w:lang w:val="en-US" w:eastAsia="zh-CN"/>
              </w:rPr>
              <w:t>微创瓣膜牵开器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8"/>
                <w:szCs w:val="28"/>
              </w:rPr>
              <w:t>微创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8"/>
                <w:szCs w:val="28"/>
                <w:lang w:val="en-US" w:eastAsia="zh-CN"/>
              </w:rPr>
              <w:t>胸骨牵开器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28"/>
                <w:szCs w:val="28"/>
              </w:rPr>
              <w:t>招标技术要求</w:t>
            </w:r>
          </w:p>
        </w:tc>
      </w:tr>
      <w:tr w14:paraId="519FD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88A1C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bidi="ar"/>
              </w:rPr>
              <w:t>*</w:t>
            </w:r>
            <w:r>
              <w:rPr>
                <w:rStyle w:val="12"/>
                <w:rFonts w:hint="eastAsia" w:ascii="宋体" w:hAnsi="宋体" w:eastAsia="宋体" w:cs="宋体"/>
                <w:sz w:val="21"/>
                <w:szCs w:val="21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586E88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39476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 w14:paraId="7FC74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BBFD6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9A38707">
            <w:pPr>
              <w:pStyle w:val="13"/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本项目的全部手术器械需提供同一品牌。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17FD2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F954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A63A9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23BD9C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提供产品有效的医疗器械注册证或备案凭证。并提供具有法律法规效力的证明材料，不限于所投产品的检验报告、医疗器械产品技术要求，以及使用说明书和或公开的彩页。</w:t>
            </w:r>
          </w:p>
          <w:p w14:paraId="7124DFEE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进口产品需提供中英文对照的原版技术白皮书、产品授权书。</w:t>
            </w:r>
          </w:p>
          <w:p w14:paraId="3B54EA63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提供投标人的医疗器械经营许可证或备案凭证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3FA2C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BED8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D9177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096488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0691F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377E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37A79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C837CE2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每套中每件器械提供产品信息（包括产品注册证名称、品牌、产地、型号和单价）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B5ABF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8517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AE2BE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AC7BBF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F1449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47F26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B8185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1"/>
                <w:szCs w:val="21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55A92A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FF"/>
                <w:kern w:val="0"/>
                <w:sz w:val="21"/>
                <w:szCs w:val="21"/>
                <w:lang w:val="en-US" w:eastAsia="zh-CN"/>
              </w:rPr>
              <w:t>微创瓣膜牵开器 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E0F2E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8334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77FF1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AAA688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微创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牵开器系统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套装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包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含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</w:p>
          <w:p w14:paraId="0F5E50B5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万向固定调节底座1个，无需机械臂，可任意角度锁定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  <w:p w14:paraId="24CA3D21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内嵌式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调节手柄1个，可精准调整瓣片仰角，调节精度（±0.5mm），调节手柄全长262mm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  <w:p w14:paraId="3ABCF42D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叶片调节起子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1个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，起子全长为260mm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7B849513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叶片夹持钳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1个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，叶片夹持钳全长260mm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5B939F2A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拉钩叶片单叶折叠1个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30*40mm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216CED3A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拉钩叶片单叶折叠1个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30*50mm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22106E86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拉钩叶片双叶折叠1个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30*40mm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7268F256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拉钩叶片双叶折叠1个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30*50mm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25CC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112A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41024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4C10B9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可重复使用的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医用不锈钢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或合金钢材质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专为微创手术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8F701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6D35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E03C9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2617059">
            <w:pPr>
              <w:widowControl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可高温高压、低温等离子消毒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F1FEC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CB57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438C6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12C8F2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产品使用寿命≥5年，提供铭牌或说明书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57BE2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07E7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9CC06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333A6DD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提配套的消毒盒一个，可高温高压消毒使用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955F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1B8A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57FC04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（二）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67A69B97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kern w:val="0"/>
                <w:sz w:val="21"/>
                <w:szCs w:val="21"/>
              </w:rPr>
              <w:t>微创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kern w:val="0"/>
                <w:sz w:val="21"/>
                <w:szCs w:val="21"/>
                <w:lang w:val="en-US" w:eastAsia="zh-CN"/>
              </w:rPr>
              <w:t>胸骨牵开器</w:t>
            </w:r>
            <w:r>
              <w:rPr>
                <w:rFonts w:hint="eastAsia" w:ascii="宋体" w:hAnsi="宋体" w:cs="宋体"/>
                <w:b w:val="0"/>
                <w:bCs w:val="0"/>
                <w:color w:val="0000FF"/>
                <w:kern w:val="0"/>
                <w:sz w:val="21"/>
                <w:szCs w:val="21"/>
                <w:lang w:val="en-US" w:eastAsia="zh-CN" w:bidi="ar"/>
              </w:rPr>
              <w:t xml:space="preserve">  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5C0717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A3A0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5EF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6580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牵开器系统应该包含有：</w:t>
            </w:r>
          </w:p>
          <w:p w14:paraId="2DD682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（1）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牵开器齿条及支架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1EE4BEB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（2）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4B59A46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098A7A4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（4）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短型延长型叶片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个、长型延长型叶片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63FE1D7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（5）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243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E328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62A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50F2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牵开器各活动部件应灵活自如，无卡塞现象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匹配性能良好，无滑脱或失效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8A2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F25A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472488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8000" w:sz="8" w:space="0"/>
            </w:tcBorders>
            <w:shd w:val="clear" w:color="auto" w:fill="auto"/>
            <w:vAlign w:val="center"/>
          </w:tcPr>
          <w:p w14:paraId="4CC85C69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产品材质为630号不锈钢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或合金钢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200C46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2C11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609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D5401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要求模块化设计，多种叶片搭配，适用于各种手术和患者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2C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5F37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751CC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8DD376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极低侧高设计，多角度旋转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340BA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3E25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D4698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66B65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可将牵开器连接到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配套的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牵开器支架上，以使用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对应的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常规固定器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A121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27C5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1412A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52F70C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下方的叶片有明显标记，可实现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点对点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对齐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CE03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3922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1D77B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23D537D">
            <w:pPr>
              <w:widowControl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可重复使用，专为微创手术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，可高温高压、低温等离子消毒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AC685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E633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60522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1B8BC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产品使用寿命≥5年，提供铭牌或说明书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551B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CB0C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74E8E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0F4F0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提配套的消毒盒一个，可高温高压消毒使用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75D91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6844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FEC75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51AE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1AD0ACD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1E240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C1C2D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*1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FB0DDF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自验收合格之日起，并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提供厂家保修承诺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4FEC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4BC6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6C930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F639101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9BEB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4243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A04CE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562DC70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CAF82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DCD2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8249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561AFB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B5603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E55E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3A06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C0E29FB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国产设备的生产日期为安装日期6个月内，进口设备的生产日期为安装日期12个月内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66D68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DC4C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19823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487A9F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提供专业维修工具1套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39106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1248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0CE8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EBD052D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到货时间：合同签订后30个日历天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47C57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</w:tbl>
    <w:p w14:paraId="0BF83540">
      <w:pP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  <w:br w:type="page"/>
      </w:r>
    </w:p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682B2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2F37C0BA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32"/>
                <w:szCs w:val="32"/>
              </w:rPr>
              <w:t>阜外华中心血管病医院</w:t>
            </w:r>
          </w:p>
          <w:p w14:paraId="6BA39AD4">
            <w:pPr>
              <w:widowControl/>
              <w:ind w:firstLine="3092" w:firstLineChars="1100"/>
              <w:jc w:val="both"/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FF"/>
                <w:kern w:val="0"/>
                <w:sz w:val="28"/>
                <w:szCs w:val="28"/>
              </w:rPr>
              <w:t>微创胸撑系统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28"/>
                <w:szCs w:val="28"/>
              </w:rPr>
              <w:t>招标技术要求</w:t>
            </w:r>
          </w:p>
        </w:tc>
      </w:tr>
      <w:tr w14:paraId="73855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44A0E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Style w:val="11"/>
                <w:rFonts w:hint="eastAsia" w:ascii="宋体" w:hAnsi="宋体" w:eastAsia="宋体" w:cs="宋体"/>
                <w:sz w:val="21"/>
                <w:szCs w:val="21"/>
                <w:lang w:bidi="ar"/>
              </w:rPr>
              <w:t>*</w:t>
            </w:r>
            <w:r>
              <w:rPr>
                <w:rStyle w:val="12"/>
                <w:rFonts w:hint="eastAsia" w:ascii="宋体" w:hAnsi="宋体" w:eastAsia="宋体" w:cs="宋体"/>
                <w:sz w:val="21"/>
                <w:szCs w:val="21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407BA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2076F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 w14:paraId="2AFD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4579E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9D5339">
            <w:pPr>
              <w:pStyle w:val="13"/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本项目的全部手术器械需提供同一品牌。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5AE41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38CD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9DE4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C67AFDB">
            <w:pPr>
              <w:pStyle w:val="13"/>
              <w:widowControl/>
              <w:numPr>
                <w:ilvl w:val="0"/>
                <w:numId w:val="3"/>
              </w:numPr>
              <w:ind w:left="5" w:hanging="5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提供产品有效的医疗器械注册证或备案凭证。并提供具有法律法规效力的证明材料，不限于所投产品的检验报告、医疗器械产品技术要求、使用说明书或公开的彩页。</w:t>
            </w:r>
          </w:p>
          <w:p w14:paraId="329CD1BC">
            <w:pPr>
              <w:pStyle w:val="13"/>
              <w:widowControl/>
              <w:numPr>
                <w:ilvl w:val="0"/>
                <w:numId w:val="3"/>
              </w:numPr>
              <w:ind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进口产品需提供中英文对照的原版技术白皮书、产品授权书。</w:t>
            </w:r>
          </w:p>
          <w:p w14:paraId="30D26F07">
            <w:pPr>
              <w:pStyle w:val="13"/>
              <w:widowControl/>
              <w:numPr>
                <w:ilvl w:val="0"/>
                <w:numId w:val="3"/>
              </w:numPr>
              <w:ind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投标人需具有有效的医疗器械经营许可证或备案凭证。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22CF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4B40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B697E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D8CE86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61A17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5F6A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E21E9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ACC6815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数量：两套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E92AB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1C7C8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1A8C6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FD29C4C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F7A8A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3B61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1C7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*1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B788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适用范围：用于微创心脏外科手术和胸腔外科手术中牵拉组织，暴露手术视野。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AEB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C41C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EAD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14626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牵开器系统应该包含有：</w:t>
            </w:r>
          </w:p>
          <w:p w14:paraId="67F49E7E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（1）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牵开器齿条及支架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19264D51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（2）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191E605B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个、加长版长型剖胸术叶片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59C23684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（4）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短型延长型叶片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个、长型延长型叶片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个；</w:t>
            </w:r>
          </w:p>
          <w:p w14:paraId="6FBFD830">
            <w:pPr>
              <w:widowControl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（5）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标准长度短型剖胸术叶片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个、加长长度短型剖胸术叶片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个。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60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5B3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869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4D15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牵开器各活动部件应灵活自如，无卡塞现象；牵开器的各部件的匹配性能良好，无滑脱或失效；牵开器各部件的固定应牢固、可靠。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30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E5F9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42AE06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9704E1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产品材质为630号不锈钢。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提供技术支撑或证明材料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E13FE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021A6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05F416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E8B366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要求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组合式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设计，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可选择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多种叶片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组合以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适用于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不同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手术和患者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E9951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8C07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67D493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8B6508D">
            <w:pPr>
              <w:widowControl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叶片设计侧高低，厚度薄，更贴合手术部位，操作更灵活。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06E99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4BA83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1C7E7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2BD200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可将牵开器连接到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配套的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牵开器支架上，以使用常规固定器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9576A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57895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C2AE47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65403F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下方的叶片有明显标记，可实现“点对点”对齐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3DA1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C5F5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06647D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C84E99D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器械高温高压消毒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重复使用，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使用于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微创手术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7BFA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967E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2509D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7ADBD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产品使用寿命≥5年，提供铭牌或说明书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F270F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0F99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3E9FB6D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F04F0B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提供详细配置清单、分项报价和各类配件报价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90CA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39D97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45924B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523FCD9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48B87A67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BAA9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D3A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*1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EA326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自验收合格之日起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签合同前提供生产厂家的保修承诺函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523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60FDE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171C8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0C0BA1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6D5B9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4AF2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66EAC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45B2D8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37BCA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52961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9821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21D5569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2CA59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78DE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168E8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*5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04FAC87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国产设备的生产日期为安装日期6个月内，进口设备的生产日期为安装日期12个月内。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C3452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9AB9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39272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8AA50BA">
            <w:pPr>
              <w:widowControl/>
              <w:adjustRightInd w:val="0"/>
              <w:snapToGrid w:val="0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提供专业维修工具1套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D4267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  <w:tr w14:paraId="2645E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70590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317060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到货时间：合同签订后60个日历天。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0602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具备</w:t>
            </w:r>
          </w:p>
        </w:tc>
      </w:tr>
    </w:tbl>
    <w:p w14:paraId="18632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/>
          <w:b/>
          <w:bCs/>
          <w:color w:val="auto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特别说明：采购需求中带“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*</w:t>
      </w:r>
      <w:r>
        <w:rPr>
          <w:rFonts w:hint="eastAsia"/>
          <w:b/>
          <w:bCs/>
          <w:color w:val="auto"/>
          <w:highlight w:val="none"/>
        </w:rPr>
        <w:t>”项为本次磋商实质性要求和条件，不满足（负偏差）的其响应文件按无效响应处理；采购需求中带“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#</w:t>
      </w:r>
      <w:r>
        <w:rPr>
          <w:rFonts w:hint="eastAsia"/>
          <w:b/>
          <w:bCs/>
          <w:color w:val="auto"/>
          <w:highlight w:val="none"/>
        </w:rPr>
        <w:t>”项为本次采购重要技术性能指标要求。</w:t>
      </w:r>
    </w:p>
    <w:p w14:paraId="2109F802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26398"/>
    <w:multiLevelType w:val="singleLevel"/>
    <w:tmpl w:val="8572639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960CD7D7"/>
    <w:multiLevelType w:val="singleLevel"/>
    <w:tmpl w:val="960CD7D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AF056916"/>
    <w:multiLevelType w:val="singleLevel"/>
    <w:tmpl w:val="AF05691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DCD0BC2"/>
    <w:rsid w:val="201402A2"/>
    <w:rsid w:val="21C855B7"/>
    <w:rsid w:val="35564315"/>
    <w:rsid w:val="41BD0DB7"/>
    <w:rsid w:val="53F653B7"/>
    <w:rsid w:val="55AA1ED6"/>
    <w:rsid w:val="5A8656C9"/>
    <w:rsid w:val="655D5710"/>
    <w:rsid w:val="68A3113F"/>
    <w:rsid w:val="6A4A1AB2"/>
    <w:rsid w:val="6B5F61D3"/>
    <w:rsid w:val="6C150902"/>
    <w:rsid w:val="783445CF"/>
    <w:rsid w:val="7E1D04EC"/>
    <w:rsid w:val="7E1F1C8A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1293</Words>
  <Characters>1418</Characters>
  <Lines>66</Lines>
  <Paragraphs>97</Paragraphs>
  <TotalTime>0</TotalTime>
  <ScaleCrop>false</ScaleCrop>
  <LinksUpToDate>false</LinksUpToDate>
  <CharactersWithSpaces>1424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cp</cp:lastModifiedBy>
  <cp:lastPrinted>2018-09-20T03:43:00Z</cp:lastPrinted>
  <dcterms:modified xsi:type="dcterms:W3CDTF">2026-08-14T02:41:03Z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eyJoZGlkIjoiNmU5ZDdkOWYyMDkyNTU2ZWZhOTcyOTk4OWM2Y2M5OWMiLCJ1c2VySWQiOiIxNjE3NjAwNzA0In0=</vt:lpwstr>
  </property>
</Properties>
</file>