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供应商信息登记表</w:t>
      </w:r>
    </w:p>
    <w:tbl>
      <w:tblPr>
        <w:tblStyle w:val="5"/>
        <w:tblW w:w="5264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654"/>
        <w:gridCol w:w="1907"/>
        <w:gridCol w:w="4112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65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4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经审计的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财务报告或其基本户开户银行出具的资信证明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供应商具有履行合同所必需的设备和专业技术能力的承诺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依法缴纳税收和社会保障资金的证明材料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月以来近期任意三个月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供应商参加本项目采购活动前三年内，在经营活动中没有重大违法记录的声明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2981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5F83702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17833C4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满足特定资格条件的证明材料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3136062D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07B3FC6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“中国执行信息公开网”网站（https://zxgk.court.gov.cn/）的“失信被执行人”、信用中国”网站（www.creditchina.gov.cn）“重大税收违法失信主体”和“中国政府采购”网站（www.ccgp.gov.cn）的“政府采购严重违法失信行为记录名单”的供应商查询结果截图；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6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22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7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247" w:right="1417" w:bottom="124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1F5C123B"/>
    <w:rsid w:val="1FD75322"/>
    <w:rsid w:val="31B17428"/>
    <w:rsid w:val="3370617F"/>
    <w:rsid w:val="386A3D59"/>
    <w:rsid w:val="3C7B7A0B"/>
    <w:rsid w:val="3D5C0685"/>
    <w:rsid w:val="3ECD6997"/>
    <w:rsid w:val="48381EE7"/>
    <w:rsid w:val="492A56DA"/>
    <w:rsid w:val="4F5B21E0"/>
    <w:rsid w:val="58F71D37"/>
    <w:rsid w:val="59CC6ABF"/>
    <w:rsid w:val="5D83481E"/>
    <w:rsid w:val="67BC1D30"/>
    <w:rsid w:val="73D56012"/>
    <w:rsid w:val="75E93FF5"/>
    <w:rsid w:val="77F355AE"/>
    <w:rsid w:val="7A9508E7"/>
    <w:rsid w:val="7F22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542</Words>
  <Characters>611</Characters>
  <Lines>68</Lines>
  <Paragraphs>107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whz</cp:lastModifiedBy>
  <dcterms:modified xsi:type="dcterms:W3CDTF">2026-09-20T11:20:43Z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eyJoZGlkIjoiM2JlYTU1NzA4OTYyZTAyYWFhNDRmMDEyYzFmMjFhOTkiLCJ1c2VySWQiOiI1NTU0ODI4NTkifQ==</vt:lpwstr>
  </property>
</Properties>
</file>